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14E2C0" w14:textId="77777777" w:rsidR="008C4CF9" w:rsidRDefault="005E7204" w:rsidP="009C4BB3">
      <w:pPr>
        <w:pStyle w:val="Title"/>
        <w:ind w:left="0"/>
      </w:pPr>
      <w:r>
        <w:t>Visitor Policy</w:t>
      </w:r>
    </w:p>
    <w:p w14:paraId="484BDBE8" w14:textId="77777777" w:rsidR="008C4CF9" w:rsidRDefault="001C640A" w:rsidP="009C4BB3">
      <w:pPr>
        <w:pStyle w:val="Heading1"/>
        <w:spacing w:before="120"/>
        <w:ind w:left="0"/>
      </w:pPr>
      <w:r>
        <w:t>Blue Bell Hill</w:t>
      </w:r>
      <w:r w:rsidR="006964AF">
        <w:rPr>
          <w:spacing w:val="-6"/>
        </w:rPr>
        <w:t xml:space="preserve"> </w:t>
      </w:r>
      <w:r w:rsidR="006964AF">
        <w:t>Primary</w:t>
      </w:r>
      <w:r w:rsidR="006964AF">
        <w:rPr>
          <w:spacing w:val="-6"/>
        </w:rPr>
        <w:t xml:space="preserve"> </w:t>
      </w:r>
      <w:r w:rsidR="006964AF">
        <w:rPr>
          <w:spacing w:val="-2"/>
        </w:rPr>
        <w:t>School</w:t>
      </w:r>
    </w:p>
    <w:p w14:paraId="21402C60" w14:textId="77777777" w:rsidR="008C4CF9" w:rsidRDefault="008C4CF9">
      <w:pPr>
        <w:pStyle w:val="BodyText"/>
        <w:rPr>
          <w:sz w:val="20"/>
        </w:rPr>
      </w:pPr>
    </w:p>
    <w:p w14:paraId="35F3113A" w14:textId="77777777" w:rsidR="008C4CF9" w:rsidRDefault="008C4CF9">
      <w:pPr>
        <w:pStyle w:val="BodyText"/>
        <w:rPr>
          <w:sz w:val="20"/>
        </w:rPr>
      </w:pPr>
    </w:p>
    <w:p w14:paraId="48E8BA4F" w14:textId="77777777" w:rsidR="008C4CF9" w:rsidRDefault="008C4CF9">
      <w:pPr>
        <w:pStyle w:val="BodyText"/>
        <w:rPr>
          <w:sz w:val="20"/>
        </w:rPr>
      </w:pPr>
    </w:p>
    <w:p w14:paraId="2340332E" w14:textId="77777777" w:rsidR="008C4CF9" w:rsidRDefault="008C4CF9">
      <w:pPr>
        <w:pStyle w:val="BodyText"/>
        <w:spacing w:before="20"/>
        <w:rPr>
          <w:sz w:val="20"/>
        </w:rPr>
      </w:pPr>
    </w:p>
    <w:p w14:paraId="70F83450" w14:textId="77777777" w:rsidR="008C4CF9" w:rsidRDefault="008C4CF9">
      <w:pPr>
        <w:pStyle w:val="BodyText"/>
        <w:rPr>
          <w:sz w:val="20"/>
        </w:rPr>
      </w:pPr>
    </w:p>
    <w:p w14:paraId="7CFBE1A3" w14:textId="77777777" w:rsidR="008C4CF9" w:rsidRDefault="008C4CF9">
      <w:pPr>
        <w:pStyle w:val="BodyText"/>
        <w:rPr>
          <w:sz w:val="20"/>
        </w:rPr>
      </w:pPr>
    </w:p>
    <w:p w14:paraId="660C1EBA" w14:textId="77777777" w:rsidR="008C4CF9" w:rsidRDefault="008C4CF9">
      <w:pPr>
        <w:pStyle w:val="BodyText"/>
        <w:rPr>
          <w:sz w:val="20"/>
        </w:rPr>
      </w:pPr>
    </w:p>
    <w:p w14:paraId="7A03B0CA" w14:textId="77777777" w:rsidR="008C4CF9" w:rsidRDefault="001C640A">
      <w:pPr>
        <w:pStyle w:val="BodyText"/>
        <w:rPr>
          <w:sz w:val="20"/>
        </w:rPr>
      </w:pPr>
      <w:r>
        <w:rPr>
          <w:noProof/>
          <w:sz w:val="20"/>
        </w:rPr>
        <w:drawing>
          <wp:anchor distT="0" distB="0" distL="114300" distR="114300" simplePos="0" relativeHeight="487589376" behindDoc="0" locked="0" layoutInCell="1" allowOverlap="1" wp14:anchorId="76F5C2CD" wp14:editId="4D3F342C">
            <wp:simplePos x="0" y="0"/>
            <wp:positionH relativeFrom="margin">
              <wp:posOffset>1946910</wp:posOffset>
            </wp:positionH>
            <wp:positionV relativeFrom="margin">
              <wp:posOffset>1873250</wp:posOffset>
            </wp:positionV>
            <wp:extent cx="2100268" cy="2800752"/>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BHH Primary School Logo.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00268" cy="2800752"/>
                    </a:xfrm>
                    <a:prstGeom prst="rect">
                      <a:avLst/>
                    </a:prstGeom>
                  </pic:spPr>
                </pic:pic>
              </a:graphicData>
            </a:graphic>
          </wp:anchor>
        </w:drawing>
      </w:r>
    </w:p>
    <w:p w14:paraId="7AA232CF" w14:textId="77777777" w:rsidR="008C4CF9" w:rsidRDefault="008C4CF9">
      <w:pPr>
        <w:pStyle w:val="BodyText"/>
        <w:rPr>
          <w:sz w:val="20"/>
        </w:rPr>
      </w:pPr>
    </w:p>
    <w:p w14:paraId="3B843219" w14:textId="77777777" w:rsidR="008C4CF9" w:rsidRDefault="008C4CF9">
      <w:pPr>
        <w:pStyle w:val="BodyText"/>
        <w:rPr>
          <w:sz w:val="20"/>
        </w:rPr>
      </w:pPr>
    </w:p>
    <w:p w14:paraId="5982CF82" w14:textId="77777777" w:rsidR="008C4CF9" w:rsidRDefault="008C4CF9">
      <w:pPr>
        <w:pStyle w:val="BodyText"/>
        <w:rPr>
          <w:sz w:val="20"/>
        </w:rPr>
      </w:pPr>
    </w:p>
    <w:p w14:paraId="0A5F93AF" w14:textId="77777777" w:rsidR="008C4CF9" w:rsidRDefault="008C4CF9">
      <w:pPr>
        <w:pStyle w:val="BodyText"/>
        <w:rPr>
          <w:sz w:val="20"/>
        </w:rPr>
      </w:pPr>
    </w:p>
    <w:p w14:paraId="0FB151CE" w14:textId="77777777" w:rsidR="008C4CF9" w:rsidRDefault="008C4CF9">
      <w:pPr>
        <w:pStyle w:val="BodyText"/>
        <w:rPr>
          <w:sz w:val="20"/>
        </w:rPr>
      </w:pPr>
    </w:p>
    <w:p w14:paraId="209C0C47" w14:textId="77777777" w:rsidR="008C4CF9" w:rsidRDefault="008C4CF9">
      <w:pPr>
        <w:pStyle w:val="BodyText"/>
        <w:rPr>
          <w:sz w:val="20"/>
        </w:rPr>
      </w:pPr>
    </w:p>
    <w:p w14:paraId="1D8FBB5D" w14:textId="77777777" w:rsidR="008C4CF9" w:rsidRDefault="008C4CF9">
      <w:pPr>
        <w:pStyle w:val="BodyText"/>
        <w:rPr>
          <w:sz w:val="20"/>
        </w:rPr>
      </w:pPr>
    </w:p>
    <w:p w14:paraId="2E13A1C6" w14:textId="77777777" w:rsidR="008C4CF9" w:rsidRDefault="008C4CF9">
      <w:pPr>
        <w:pStyle w:val="BodyText"/>
        <w:rPr>
          <w:sz w:val="20"/>
        </w:rPr>
      </w:pPr>
    </w:p>
    <w:p w14:paraId="4231EB3E" w14:textId="77777777" w:rsidR="008C4CF9" w:rsidRDefault="008C4CF9">
      <w:pPr>
        <w:pStyle w:val="BodyText"/>
        <w:rPr>
          <w:sz w:val="20"/>
        </w:rPr>
      </w:pPr>
    </w:p>
    <w:p w14:paraId="101A79DA" w14:textId="77777777" w:rsidR="008C4CF9" w:rsidRDefault="008C4CF9">
      <w:pPr>
        <w:pStyle w:val="BodyText"/>
        <w:rPr>
          <w:sz w:val="20"/>
        </w:rPr>
      </w:pPr>
    </w:p>
    <w:p w14:paraId="62C148E1" w14:textId="77777777" w:rsidR="008C4CF9" w:rsidRDefault="008C4CF9">
      <w:pPr>
        <w:pStyle w:val="BodyText"/>
        <w:rPr>
          <w:sz w:val="20"/>
        </w:rPr>
      </w:pPr>
    </w:p>
    <w:p w14:paraId="2C15D1C8" w14:textId="77777777" w:rsidR="008C4CF9" w:rsidRDefault="008C4CF9">
      <w:pPr>
        <w:pStyle w:val="BodyText"/>
        <w:rPr>
          <w:sz w:val="20"/>
        </w:rPr>
      </w:pPr>
    </w:p>
    <w:p w14:paraId="5C1DAAAA" w14:textId="77777777" w:rsidR="008C4CF9" w:rsidRDefault="008C4CF9">
      <w:pPr>
        <w:pStyle w:val="BodyText"/>
        <w:rPr>
          <w:sz w:val="20"/>
        </w:rPr>
      </w:pPr>
    </w:p>
    <w:p w14:paraId="792920C2" w14:textId="77777777" w:rsidR="008C4CF9" w:rsidRDefault="008C4CF9">
      <w:pPr>
        <w:pStyle w:val="BodyText"/>
        <w:rPr>
          <w:sz w:val="20"/>
        </w:rPr>
      </w:pPr>
    </w:p>
    <w:p w14:paraId="39DAACFC" w14:textId="77777777" w:rsidR="008C4CF9" w:rsidRDefault="008C4CF9">
      <w:pPr>
        <w:pStyle w:val="BodyText"/>
        <w:rPr>
          <w:sz w:val="20"/>
        </w:rPr>
      </w:pPr>
    </w:p>
    <w:p w14:paraId="152B18CA" w14:textId="77777777" w:rsidR="008C4CF9" w:rsidRDefault="008C4CF9">
      <w:pPr>
        <w:pStyle w:val="BodyText"/>
        <w:rPr>
          <w:sz w:val="20"/>
        </w:rPr>
      </w:pPr>
    </w:p>
    <w:p w14:paraId="3162BDAC" w14:textId="77777777" w:rsidR="008C4CF9" w:rsidRDefault="008C4CF9">
      <w:pPr>
        <w:pStyle w:val="BodyText"/>
        <w:rPr>
          <w:sz w:val="20"/>
        </w:rPr>
      </w:pPr>
    </w:p>
    <w:p w14:paraId="3413437B" w14:textId="77777777" w:rsidR="008C4CF9" w:rsidRDefault="008C4CF9">
      <w:pPr>
        <w:pStyle w:val="BodyText"/>
        <w:rPr>
          <w:sz w:val="20"/>
        </w:rPr>
      </w:pPr>
    </w:p>
    <w:p w14:paraId="621090E9" w14:textId="77777777" w:rsidR="008C4CF9" w:rsidRDefault="008C4CF9">
      <w:pPr>
        <w:pStyle w:val="BodyText"/>
        <w:rPr>
          <w:sz w:val="20"/>
        </w:rPr>
      </w:pPr>
    </w:p>
    <w:p w14:paraId="30942292" w14:textId="77777777" w:rsidR="008C4CF9" w:rsidRDefault="008C4CF9">
      <w:pPr>
        <w:pStyle w:val="BodyText"/>
        <w:rPr>
          <w:sz w:val="20"/>
        </w:rPr>
      </w:pPr>
    </w:p>
    <w:p w14:paraId="3DFF1268" w14:textId="77777777" w:rsidR="008C4CF9" w:rsidRDefault="008C4CF9">
      <w:pPr>
        <w:pStyle w:val="BodyText"/>
        <w:rPr>
          <w:sz w:val="20"/>
        </w:rPr>
      </w:pPr>
    </w:p>
    <w:p w14:paraId="7D71F1AD" w14:textId="77777777" w:rsidR="008C4CF9" w:rsidRDefault="006964AF">
      <w:pPr>
        <w:pStyle w:val="BodyText"/>
        <w:spacing w:before="13"/>
        <w:rPr>
          <w:sz w:val="20"/>
        </w:rPr>
      </w:pPr>
      <w:r>
        <w:rPr>
          <w:noProof/>
        </w:rPr>
        <mc:AlternateContent>
          <mc:Choice Requires="wpg">
            <w:drawing>
              <wp:anchor distT="0" distB="0" distL="0" distR="0" simplePos="0" relativeHeight="487588352" behindDoc="1" locked="0" layoutInCell="1" allowOverlap="1" wp14:anchorId="0CC16603" wp14:editId="72733563">
                <wp:simplePos x="0" y="0"/>
                <wp:positionH relativeFrom="page">
                  <wp:posOffset>809625</wp:posOffset>
                </wp:positionH>
                <wp:positionV relativeFrom="paragraph">
                  <wp:posOffset>684814</wp:posOffset>
                </wp:positionV>
                <wp:extent cx="6173470" cy="984250"/>
                <wp:effectExtent l="0" t="0" r="0" b="6350"/>
                <wp:wrapTopAndBottom/>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73470" cy="984250"/>
                          <a:chOff x="0" y="0"/>
                          <a:chExt cx="6173470" cy="984757"/>
                        </a:xfrm>
                      </wpg:grpSpPr>
                      <wps:wsp>
                        <wps:cNvPr id="9" name="Textbox 9"/>
                        <wps:cNvSpPr txBox="1"/>
                        <wps:spPr>
                          <a:xfrm>
                            <a:off x="0" y="0"/>
                            <a:ext cx="6173470" cy="309880"/>
                          </a:xfrm>
                          <a:prstGeom prst="rect">
                            <a:avLst/>
                          </a:prstGeom>
                          <a:solidFill>
                            <a:srgbClr val="D7DFDE"/>
                          </a:solidFill>
                        </wps:spPr>
                        <wps:txbx>
                          <w:txbxContent>
                            <w:p w14:paraId="1296E565" w14:textId="77777777" w:rsidR="008C4CF9" w:rsidRDefault="006964AF">
                              <w:pPr>
                                <w:spacing w:before="57"/>
                                <w:ind w:left="108"/>
                                <w:rPr>
                                  <w:b/>
                                  <w:color w:val="000000"/>
                                  <w:sz w:val="20"/>
                                </w:rPr>
                              </w:pPr>
                              <w:r>
                                <w:rPr>
                                  <w:b/>
                                  <w:color w:val="000000"/>
                                  <w:spacing w:val="-2"/>
                                  <w:sz w:val="20"/>
                                </w:rPr>
                                <w:t>Non-Statutory</w:t>
                              </w:r>
                              <w:r>
                                <w:rPr>
                                  <w:b/>
                                  <w:color w:val="000000"/>
                                  <w:spacing w:val="10"/>
                                  <w:sz w:val="20"/>
                                </w:rPr>
                                <w:t xml:space="preserve"> </w:t>
                              </w:r>
                              <w:r>
                                <w:rPr>
                                  <w:b/>
                                  <w:color w:val="000000"/>
                                  <w:spacing w:val="-2"/>
                                  <w:sz w:val="20"/>
                                </w:rPr>
                                <w:t>Policy</w:t>
                              </w:r>
                            </w:p>
                          </w:txbxContent>
                        </wps:txbx>
                        <wps:bodyPr wrap="square" lIns="0" tIns="0" rIns="0" bIns="0" rtlCol="0">
                          <a:noAutofit/>
                        </wps:bodyPr>
                      </wps:wsp>
                      <wps:wsp>
                        <wps:cNvPr id="10" name="Graphic 10"/>
                        <wps:cNvSpPr/>
                        <wps:spPr>
                          <a:xfrm>
                            <a:off x="0" y="307847"/>
                            <a:ext cx="6173470" cy="676910"/>
                          </a:xfrm>
                          <a:custGeom>
                            <a:avLst/>
                            <a:gdLst/>
                            <a:ahLst/>
                            <a:cxnLst/>
                            <a:rect l="l" t="t" r="r" b="b"/>
                            <a:pathLst>
                              <a:path w="6173470" h="676910">
                                <a:moveTo>
                                  <a:pt x="1643126" y="365760"/>
                                </a:moveTo>
                                <a:lnTo>
                                  <a:pt x="0" y="365760"/>
                                </a:lnTo>
                                <a:lnTo>
                                  <a:pt x="0" y="367284"/>
                                </a:lnTo>
                                <a:lnTo>
                                  <a:pt x="0" y="403860"/>
                                </a:lnTo>
                                <a:lnTo>
                                  <a:pt x="0" y="676656"/>
                                </a:lnTo>
                                <a:lnTo>
                                  <a:pt x="1643126" y="676656"/>
                                </a:lnTo>
                                <a:lnTo>
                                  <a:pt x="1643126" y="403860"/>
                                </a:lnTo>
                                <a:lnTo>
                                  <a:pt x="1643126" y="367284"/>
                                </a:lnTo>
                                <a:lnTo>
                                  <a:pt x="1643126" y="365760"/>
                                </a:lnTo>
                                <a:close/>
                              </a:path>
                              <a:path w="6173470" h="676910">
                                <a:moveTo>
                                  <a:pt x="1643126" y="28956"/>
                                </a:moveTo>
                                <a:lnTo>
                                  <a:pt x="0" y="28956"/>
                                </a:lnTo>
                                <a:lnTo>
                                  <a:pt x="0" y="336804"/>
                                </a:lnTo>
                                <a:lnTo>
                                  <a:pt x="0" y="338328"/>
                                </a:lnTo>
                                <a:lnTo>
                                  <a:pt x="0" y="339852"/>
                                </a:lnTo>
                                <a:lnTo>
                                  <a:pt x="1643126" y="339852"/>
                                </a:lnTo>
                                <a:lnTo>
                                  <a:pt x="1643126" y="338328"/>
                                </a:lnTo>
                                <a:lnTo>
                                  <a:pt x="1643126" y="336804"/>
                                </a:lnTo>
                                <a:lnTo>
                                  <a:pt x="1643126" y="28956"/>
                                </a:lnTo>
                                <a:close/>
                              </a:path>
                              <a:path w="6173470" h="676910">
                                <a:moveTo>
                                  <a:pt x="1643126" y="0"/>
                                </a:moveTo>
                                <a:lnTo>
                                  <a:pt x="0" y="0"/>
                                </a:lnTo>
                                <a:lnTo>
                                  <a:pt x="0" y="1524"/>
                                </a:lnTo>
                                <a:lnTo>
                                  <a:pt x="1643126" y="1524"/>
                                </a:lnTo>
                                <a:lnTo>
                                  <a:pt x="1643126" y="0"/>
                                </a:lnTo>
                                <a:close/>
                              </a:path>
                              <a:path w="6173470" h="676910">
                                <a:moveTo>
                                  <a:pt x="6173419" y="365760"/>
                                </a:moveTo>
                                <a:lnTo>
                                  <a:pt x="1670634" y="365760"/>
                                </a:lnTo>
                                <a:lnTo>
                                  <a:pt x="1643202" y="365760"/>
                                </a:lnTo>
                                <a:lnTo>
                                  <a:pt x="1643202" y="367284"/>
                                </a:lnTo>
                                <a:lnTo>
                                  <a:pt x="1643202" y="403860"/>
                                </a:lnTo>
                                <a:lnTo>
                                  <a:pt x="1643202" y="676656"/>
                                </a:lnTo>
                                <a:lnTo>
                                  <a:pt x="6173419" y="676656"/>
                                </a:lnTo>
                                <a:lnTo>
                                  <a:pt x="6173419" y="403860"/>
                                </a:lnTo>
                                <a:lnTo>
                                  <a:pt x="6173419" y="367284"/>
                                </a:lnTo>
                                <a:lnTo>
                                  <a:pt x="6173419" y="365760"/>
                                </a:lnTo>
                                <a:close/>
                              </a:path>
                              <a:path w="6173470" h="676910">
                                <a:moveTo>
                                  <a:pt x="6173419" y="28956"/>
                                </a:moveTo>
                                <a:lnTo>
                                  <a:pt x="1643202" y="28956"/>
                                </a:lnTo>
                                <a:lnTo>
                                  <a:pt x="1643202" y="336804"/>
                                </a:lnTo>
                                <a:lnTo>
                                  <a:pt x="1643202" y="338328"/>
                                </a:lnTo>
                                <a:lnTo>
                                  <a:pt x="1643202" y="339852"/>
                                </a:lnTo>
                                <a:lnTo>
                                  <a:pt x="6173419" y="339852"/>
                                </a:lnTo>
                                <a:lnTo>
                                  <a:pt x="6173419" y="338328"/>
                                </a:lnTo>
                                <a:lnTo>
                                  <a:pt x="6173419" y="336804"/>
                                </a:lnTo>
                                <a:lnTo>
                                  <a:pt x="6173419" y="28956"/>
                                </a:lnTo>
                                <a:close/>
                              </a:path>
                              <a:path w="6173470" h="676910">
                                <a:moveTo>
                                  <a:pt x="6173419" y="0"/>
                                </a:moveTo>
                                <a:lnTo>
                                  <a:pt x="3717620" y="0"/>
                                </a:lnTo>
                                <a:lnTo>
                                  <a:pt x="1643202" y="0"/>
                                </a:lnTo>
                                <a:lnTo>
                                  <a:pt x="1643202" y="1524"/>
                                </a:lnTo>
                                <a:lnTo>
                                  <a:pt x="3717620" y="1524"/>
                                </a:lnTo>
                                <a:lnTo>
                                  <a:pt x="6173419" y="1524"/>
                                </a:lnTo>
                                <a:lnTo>
                                  <a:pt x="6173419" y="0"/>
                                </a:lnTo>
                                <a:close/>
                              </a:path>
                            </a:pathLst>
                          </a:custGeom>
                          <a:solidFill>
                            <a:srgbClr val="D7DFDE"/>
                          </a:solidFill>
                        </wps:spPr>
                        <wps:bodyPr wrap="square" lIns="0" tIns="0" rIns="0" bIns="0" rtlCol="0">
                          <a:prstTxWarp prst="textNoShape">
                            <a:avLst/>
                          </a:prstTxWarp>
                          <a:noAutofit/>
                        </wps:bodyPr>
                      </wps:wsp>
                      <wps:wsp>
                        <wps:cNvPr id="11" name="Textbox 11"/>
                        <wps:cNvSpPr txBox="1"/>
                        <wps:spPr>
                          <a:xfrm>
                            <a:off x="1710258" y="712461"/>
                            <a:ext cx="1575867" cy="160020"/>
                          </a:xfrm>
                          <a:prstGeom prst="rect">
                            <a:avLst/>
                          </a:prstGeom>
                        </wps:spPr>
                        <wps:txbx>
                          <w:txbxContent>
                            <w:p w14:paraId="02541E9B" w14:textId="7213A6E0" w:rsidR="008C4CF9" w:rsidRDefault="001C640A">
                              <w:pPr>
                                <w:spacing w:line="252" w:lineRule="exact"/>
                              </w:pPr>
                              <w:r>
                                <w:t>November 202</w:t>
                              </w:r>
                              <w:r w:rsidR="009C39E6">
                                <w:t>7</w:t>
                              </w:r>
                            </w:p>
                          </w:txbxContent>
                        </wps:txbx>
                        <wps:bodyPr wrap="square" lIns="0" tIns="0" rIns="0" bIns="0" rtlCol="0">
                          <a:noAutofit/>
                        </wps:bodyPr>
                      </wps:wsp>
                      <wps:wsp>
                        <wps:cNvPr id="12" name="Textbox 12"/>
                        <wps:cNvSpPr txBox="1"/>
                        <wps:spPr>
                          <a:xfrm>
                            <a:off x="68580" y="716070"/>
                            <a:ext cx="1203960" cy="141605"/>
                          </a:xfrm>
                          <a:prstGeom prst="rect">
                            <a:avLst/>
                          </a:prstGeom>
                        </wps:spPr>
                        <wps:txbx>
                          <w:txbxContent>
                            <w:p w14:paraId="0106AA44" w14:textId="77777777" w:rsidR="008C4CF9" w:rsidRDefault="006964AF">
                              <w:pPr>
                                <w:spacing w:line="223" w:lineRule="exact"/>
                                <w:rPr>
                                  <w:b/>
                                  <w:sz w:val="20"/>
                                </w:rPr>
                              </w:pPr>
                              <w:r>
                                <w:rPr>
                                  <w:b/>
                                  <w:sz w:val="20"/>
                                </w:rPr>
                                <w:t>Next</w:t>
                              </w:r>
                              <w:r>
                                <w:rPr>
                                  <w:b/>
                                  <w:spacing w:val="-6"/>
                                  <w:sz w:val="20"/>
                                </w:rPr>
                                <w:t xml:space="preserve"> </w:t>
                              </w:r>
                              <w:r>
                                <w:rPr>
                                  <w:b/>
                                  <w:sz w:val="20"/>
                                </w:rPr>
                                <w:t>review</w:t>
                              </w:r>
                              <w:r>
                                <w:rPr>
                                  <w:b/>
                                  <w:spacing w:val="-5"/>
                                  <w:sz w:val="20"/>
                                </w:rPr>
                                <w:t xml:space="preserve"> </w:t>
                              </w:r>
                              <w:r>
                                <w:rPr>
                                  <w:b/>
                                  <w:sz w:val="20"/>
                                </w:rPr>
                                <w:t>due</w:t>
                              </w:r>
                              <w:r>
                                <w:rPr>
                                  <w:b/>
                                  <w:spacing w:val="-5"/>
                                  <w:sz w:val="20"/>
                                </w:rPr>
                                <w:t xml:space="preserve"> by:</w:t>
                              </w:r>
                            </w:p>
                          </w:txbxContent>
                        </wps:txbx>
                        <wps:bodyPr wrap="square" lIns="0" tIns="0" rIns="0" bIns="0" rtlCol="0">
                          <a:noAutofit/>
                        </wps:bodyPr>
                      </wps:wsp>
                      <wps:wsp>
                        <wps:cNvPr id="13" name="Textbox 13"/>
                        <wps:cNvSpPr txBox="1"/>
                        <wps:spPr>
                          <a:xfrm>
                            <a:off x="1710258" y="374133"/>
                            <a:ext cx="1633017" cy="145214"/>
                          </a:xfrm>
                          <a:prstGeom prst="rect">
                            <a:avLst/>
                          </a:prstGeom>
                        </wps:spPr>
                        <wps:txbx>
                          <w:txbxContent>
                            <w:p w14:paraId="4EC9A11C" w14:textId="1FD8ABB5" w:rsidR="008C4CF9" w:rsidRPr="001C640A" w:rsidRDefault="001C640A">
                              <w:pPr>
                                <w:spacing w:line="252" w:lineRule="exact"/>
                                <w:rPr>
                                  <w:lang w:val="en-GB"/>
                                </w:rPr>
                              </w:pPr>
                              <w:r>
                                <w:rPr>
                                  <w:lang w:val="en-GB"/>
                                </w:rPr>
                                <w:t>November 202</w:t>
                              </w:r>
                              <w:r w:rsidR="009C39E6">
                                <w:rPr>
                                  <w:lang w:val="en-GB"/>
                                </w:rPr>
                                <w:t>5</w:t>
                              </w:r>
                            </w:p>
                          </w:txbxContent>
                        </wps:txbx>
                        <wps:bodyPr wrap="square" lIns="0" tIns="0" rIns="0" bIns="0" rtlCol="0">
                          <a:noAutofit/>
                        </wps:bodyPr>
                      </wps:wsp>
                      <wps:wsp>
                        <wps:cNvPr id="14" name="Textbox 14"/>
                        <wps:cNvSpPr txBox="1"/>
                        <wps:spPr>
                          <a:xfrm>
                            <a:off x="68580" y="377742"/>
                            <a:ext cx="1082675" cy="141605"/>
                          </a:xfrm>
                          <a:prstGeom prst="rect">
                            <a:avLst/>
                          </a:prstGeom>
                        </wps:spPr>
                        <wps:txbx>
                          <w:txbxContent>
                            <w:p w14:paraId="73EB3A1F" w14:textId="77777777" w:rsidR="008C4CF9" w:rsidRDefault="006964AF">
                              <w:pPr>
                                <w:spacing w:line="223" w:lineRule="exact"/>
                                <w:rPr>
                                  <w:b/>
                                  <w:sz w:val="20"/>
                                </w:rPr>
                              </w:pPr>
                              <w:r>
                                <w:rPr>
                                  <w:b/>
                                  <w:sz w:val="20"/>
                                </w:rPr>
                                <w:t>Last</w:t>
                              </w:r>
                              <w:r>
                                <w:rPr>
                                  <w:b/>
                                  <w:spacing w:val="-9"/>
                                  <w:sz w:val="20"/>
                                </w:rPr>
                                <w:t xml:space="preserve"> </w:t>
                              </w:r>
                              <w:r>
                                <w:rPr>
                                  <w:b/>
                                  <w:sz w:val="20"/>
                                </w:rPr>
                                <w:t>reviewed</w:t>
                              </w:r>
                              <w:r>
                                <w:rPr>
                                  <w:b/>
                                  <w:spacing w:val="-10"/>
                                  <w:sz w:val="20"/>
                                </w:rPr>
                                <w:t xml:space="preserve"> </w:t>
                              </w:r>
                              <w:r>
                                <w:rPr>
                                  <w:b/>
                                  <w:spacing w:val="-5"/>
                                  <w:sz w:val="20"/>
                                </w:rPr>
                                <w:t>on:</w:t>
                              </w:r>
                            </w:p>
                          </w:txbxContent>
                        </wps:txbx>
                        <wps:bodyPr wrap="square" lIns="0" tIns="0" rIns="0" bIns="0" rtlCol="0">
                          <a:noAutofit/>
                        </wps:bodyPr>
                      </wps:wsp>
                    </wpg:wgp>
                  </a:graphicData>
                </a:graphic>
              </wp:anchor>
            </w:drawing>
          </mc:Choice>
          <mc:Fallback>
            <w:pict>
              <v:group w14:anchorId="0CC16603" id="Group 8" o:spid="_x0000_s1026" style="position:absolute;margin-left:63.75pt;margin-top:53.9pt;width:486.1pt;height:77.5pt;z-index:-15728128;mso-wrap-distance-left:0;mso-wrap-distance-right:0;mso-position-horizontal-relative:page" coordsize="61734,98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">
                <v:shapetype id="_x0000_t202" coordsize="21600,21600" o:spt="202" path="m,l,21600r21600,l21600,xe">
                  <v:stroke joinstyle="miter"/>
                  <v:path gradientshapeok="t" o:connecttype="rect"/>
                </v:shapetype>
                <v:shape id="Textbox 9" o:spid="_x0000_s1027" type="#_x0000_t202" style="position:absolute;width:61734;height:30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" fillcolor="#d7dfde" stroked="f">
                  <v:textbox inset="0,0,0,0">
                    <w:txbxContent>
                      <w:p w14:paraId="1296E565" w14:textId="77777777" w:rsidR="008C4CF9" w:rsidRDefault="006964AF">
                        <w:pPr>
                          <w:spacing w:before="57"/>
                          <w:ind w:left="108"/>
                          <w:rPr>
                            <w:b/>
                            <w:color w:val="000000"/>
                            <w:sz w:val="20"/>
                          </w:rPr>
                        </w:pPr>
                        <w:r>
                          <w:rPr>
                            <w:b/>
                            <w:color w:val="000000"/>
                            <w:spacing w:val="-2"/>
                            <w:sz w:val="20"/>
                          </w:rPr>
                          <w:t>Non-Statutory</w:t>
                        </w:r>
                        <w:r>
                          <w:rPr>
                            <w:b/>
                            <w:color w:val="000000"/>
                            <w:spacing w:val="10"/>
                            <w:sz w:val="20"/>
                          </w:rPr>
                          <w:t xml:space="preserve"> </w:t>
                        </w:r>
                        <w:r>
                          <w:rPr>
                            <w:b/>
                            <w:color w:val="000000"/>
                            <w:spacing w:val="-2"/>
                            <w:sz w:val="20"/>
                          </w:rPr>
                          <w:t>Policy</w:t>
                        </w:r>
                      </w:p>
                    </w:txbxContent>
                  </v:textbox>
                </v:shape>
                <v:shape id="Graphic 10" o:spid="_x0000_s1028" style="position:absolute;top:3078;width:61734;height:6769;visibility:visible;mso-wrap-style:square;v-text-anchor:top" coordsize="6173470,676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" path="m1643126,365760l,365760r,1524l,403860,,676656r1643126,l1643126,403860r,-36576l1643126,365760xem1643126,28956l,28956,,336804r,1524l,339852r1643126,l1643126,338328r,-1524l1643126,28956xem1643126,l,,,1524r1643126,l1643126,xem6173419,365760r-4502785,l1643202,365760r,1524l1643202,403860r,272796l6173419,676656r,-272796l6173419,367284r,-1524xem6173419,28956r-4530217,l1643202,336804r,1524l1643202,339852r4530217,l6173419,338328r,-1524l6173419,28956xem6173419,l3717620,,1643202,r,1524l3717620,1524r2455799,l6173419,xe" fillcolor="#d7dfde" stroked="f">
                  <v:path arrowok="t"/>
                </v:shape>
                <v:shape id="Textbox 11" o:spid="_x0000_s1029" type="#_x0000_t202" style="position:absolute;left:17102;top:7124;width:15759;height:1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02541E9B" w14:textId="7213A6E0" w:rsidR="008C4CF9" w:rsidRDefault="001C640A">
                        <w:pPr>
                          <w:spacing w:line="252" w:lineRule="exact"/>
                        </w:pPr>
                        <w:r>
                          <w:t>November 202</w:t>
                        </w:r>
                        <w:r w:rsidR="009C39E6">
                          <w:t>7</w:t>
                        </w:r>
                      </w:p>
                    </w:txbxContent>
                  </v:textbox>
                </v:shape>
                <v:shape id="Textbox 12" o:spid="_x0000_s1030" type="#_x0000_t202" style="position:absolute;left:685;top:7160;width:12040;height:1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0106AA44" w14:textId="77777777" w:rsidR="008C4CF9" w:rsidRDefault="006964AF">
                        <w:pPr>
                          <w:spacing w:line="223" w:lineRule="exact"/>
                          <w:rPr>
                            <w:b/>
                            <w:sz w:val="20"/>
                          </w:rPr>
                        </w:pPr>
                        <w:r>
                          <w:rPr>
                            <w:b/>
                            <w:sz w:val="20"/>
                          </w:rPr>
                          <w:t>Next</w:t>
                        </w:r>
                        <w:r>
                          <w:rPr>
                            <w:b/>
                            <w:spacing w:val="-6"/>
                            <w:sz w:val="20"/>
                          </w:rPr>
                          <w:t xml:space="preserve"> </w:t>
                        </w:r>
                        <w:r>
                          <w:rPr>
                            <w:b/>
                            <w:sz w:val="20"/>
                          </w:rPr>
                          <w:t>review</w:t>
                        </w:r>
                        <w:r>
                          <w:rPr>
                            <w:b/>
                            <w:spacing w:val="-5"/>
                            <w:sz w:val="20"/>
                          </w:rPr>
                          <w:t xml:space="preserve"> </w:t>
                        </w:r>
                        <w:r>
                          <w:rPr>
                            <w:b/>
                            <w:sz w:val="20"/>
                          </w:rPr>
                          <w:t>due</w:t>
                        </w:r>
                        <w:r>
                          <w:rPr>
                            <w:b/>
                            <w:spacing w:val="-5"/>
                            <w:sz w:val="20"/>
                          </w:rPr>
                          <w:t xml:space="preserve"> by:</w:t>
                        </w:r>
                      </w:p>
                    </w:txbxContent>
                  </v:textbox>
                </v:shape>
                <v:shape id="Textbox 13" o:spid="_x0000_s1031" type="#_x0000_t202" style="position:absolute;left:17102;top:3741;width:16330;height:1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14:paraId="4EC9A11C" w14:textId="1FD8ABB5" w:rsidR="008C4CF9" w:rsidRPr="001C640A" w:rsidRDefault="001C640A">
                        <w:pPr>
                          <w:spacing w:line="252" w:lineRule="exact"/>
                          <w:rPr>
                            <w:lang w:val="en-GB"/>
                          </w:rPr>
                        </w:pPr>
                        <w:r>
                          <w:rPr>
                            <w:lang w:val="en-GB"/>
                          </w:rPr>
                          <w:t>November 202</w:t>
                        </w:r>
                        <w:r w:rsidR="009C39E6">
                          <w:rPr>
                            <w:lang w:val="en-GB"/>
                          </w:rPr>
                          <w:t>5</w:t>
                        </w:r>
                      </w:p>
                    </w:txbxContent>
                  </v:textbox>
                </v:shape>
                <v:shape id="Textbox 14" o:spid="_x0000_s1032" type="#_x0000_t202" style="position:absolute;left:685;top:3777;width:10827;height:1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73EB3A1F" w14:textId="77777777" w:rsidR="008C4CF9" w:rsidRDefault="006964AF">
                        <w:pPr>
                          <w:spacing w:line="223" w:lineRule="exact"/>
                          <w:rPr>
                            <w:b/>
                            <w:sz w:val="20"/>
                          </w:rPr>
                        </w:pPr>
                        <w:r>
                          <w:rPr>
                            <w:b/>
                            <w:sz w:val="20"/>
                          </w:rPr>
                          <w:t>Last</w:t>
                        </w:r>
                        <w:r>
                          <w:rPr>
                            <w:b/>
                            <w:spacing w:val="-9"/>
                            <w:sz w:val="20"/>
                          </w:rPr>
                          <w:t xml:space="preserve"> </w:t>
                        </w:r>
                        <w:r>
                          <w:rPr>
                            <w:b/>
                            <w:sz w:val="20"/>
                          </w:rPr>
                          <w:t>reviewed</w:t>
                        </w:r>
                        <w:r>
                          <w:rPr>
                            <w:b/>
                            <w:spacing w:val="-10"/>
                            <w:sz w:val="20"/>
                          </w:rPr>
                          <w:t xml:space="preserve"> </w:t>
                        </w:r>
                        <w:r>
                          <w:rPr>
                            <w:b/>
                            <w:spacing w:val="-5"/>
                            <w:sz w:val="20"/>
                          </w:rPr>
                          <w:t>on:</w:t>
                        </w:r>
                      </w:p>
                    </w:txbxContent>
                  </v:textbox>
                </v:shape>
                <w10:wrap type="topAndBottom" anchorx="page"/>
              </v:group>
            </w:pict>
          </mc:Fallback>
        </mc:AlternateContent>
      </w:r>
    </w:p>
    <w:p w14:paraId="34E2F5E9" w14:textId="77777777" w:rsidR="008C4CF9" w:rsidRDefault="008C4CF9">
      <w:pPr>
        <w:rPr>
          <w:sz w:val="20"/>
        </w:rPr>
        <w:sectPr w:rsidR="008C4CF9">
          <w:headerReference w:type="even" r:id="rId12"/>
          <w:headerReference w:type="default" r:id="rId13"/>
          <w:footerReference w:type="even" r:id="rId14"/>
          <w:footerReference w:type="default" r:id="rId15"/>
          <w:headerReference w:type="first" r:id="rId16"/>
          <w:footerReference w:type="first" r:id="rId17"/>
          <w:type w:val="continuous"/>
          <w:pgSz w:w="11910" w:h="16840"/>
          <w:pgMar w:top="1800" w:right="280" w:bottom="1280" w:left="1680" w:header="706" w:footer="1089" w:gutter="0"/>
          <w:pgNumType w:start="1"/>
          <w:cols w:space="720"/>
        </w:sectPr>
      </w:pPr>
    </w:p>
    <w:p w14:paraId="0200AE7C" w14:textId="77777777" w:rsidR="005E7204" w:rsidRPr="005E7204" w:rsidRDefault="005E7204" w:rsidP="005E7204">
      <w:pPr>
        <w:pStyle w:val="Heading1"/>
        <w:spacing w:before="100" w:beforeAutospacing="1" w:after="100" w:afterAutospacing="1"/>
        <w:ind w:left="-5"/>
        <w:contextualSpacing/>
        <w:rPr>
          <w:b/>
          <w:color w:val="0070C0"/>
        </w:rPr>
      </w:pPr>
      <w:r w:rsidRPr="005E7204">
        <w:rPr>
          <w:b/>
          <w:color w:val="0070C0"/>
        </w:rPr>
        <w:lastRenderedPageBreak/>
        <w:t xml:space="preserve">1.  Introduction </w:t>
      </w:r>
    </w:p>
    <w:p w14:paraId="6F327F6B" w14:textId="77777777" w:rsidR="005E7204" w:rsidRDefault="005E7204" w:rsidP="005E7204">
      <w:pPr>
        <w:spacing w:before="100" w:beforeAutospacing="1" w:after="100" w:afterAutospacing="1"/>
        <w:contextualSpacing/>
      </w:pPr>
      <w:r>
        <w:t xml:space="preserve">This guidance is intended to help schools, academies and colleges manage visitors in a way that ensures the safety of children and adults whilst on the school site. </w:t>
      </w:r>
    </w:p>
    <w:p w14:paraId="7F4F2ACC" w14:textId="77777777" w:rsidR="005E7204" w:rsidRPr="008026BD" w:rsidRDefault="005E7204" w:rsidP="005E7204">
      <w:pPr>
        <w:spacing w:before="100" w:beforeAutospacing="1" w:after="100" w:afterAutospacing="1"/>
        <w:contextualSpacing/>
        <w:rPr>
          <w:b/>
          <w:szCs w:val="24"/>
        </w:rPr>
      </w:pPr>
      <w:r>
        <w:t>The responsibility for this lies with the Head teacher, senior leadership team and the governing body or trust.</w:t>
      </w:r>
      <w:r>
        <w:rPr>
          <w:b/>
          <w:szCs w:val="24"/>
        </w:rPr>
        <w:t xml:space="preserve"> </w:t>
      </w:r>
      <w:r>
        <w:t xml:space="preserve">DfE Keeping Children Safe in Education 2023 page 77 informs: The role of schools and college staff informs; </w:t>
      </w:r>
      <w:r w:rsidRPr="001A066F">
        <w:rPr>
          <w:b/>
          <w:i/>
          <w:u w:val="single"/>
        </w:rPr>
        <w:t>All staff</w:t>
      </w:r>
      <w:r w:rsidRPr="001A066F">
        <w:rPr>
          <w:b/>
          <w:i/>
        </w:rPr>
        <w:t xml:space="preserve"> have a responsibility to provide a safe environment in which</w:t>
      </w:r>
      <w:r w:rsidRPr="001A066F">
        <w:rPr>
          <w:i/>
        </w:rPr>
        <w:t xml:space="preserve"> </w:t>
      </w:r>
      <w:r w:rsidRPr="001A066F">
        <w:rPr>
          <w:b/>
          <w:i/>
        </w:rPr>
        <w:t>children</w:t>
      </w:r>
      <w:r w:rsidRPr="001A066F">
        <w:rPr>
          <w:b/>
        </w:rPr>
        <w:t xml:space="preserve"> </w:t>
      </w:r>
      <w:r w:rsidRPr="001A066F">
        <w:rPr>
          <w:b/>
          <w:i/>
        </w:rPr>
        <w:t>can learn</w:t>
      </w:r>
      <w:r>
        <w:t xml:space="preserve"> and there will be occasions when </w:t>
      </w:r>
      <w:r>
        <w:rPr>
          <w:rFonts w:eastAsiaTheme="minorEastAsia"/>
          <w:sz w:val="23"/>
          <w:szCs w:val="23"/>
        </w:rPr>
        <w:t>s</w:t>
      </w:r>
      <w:r w:rsidRPr="008026BD">
        <w:rPr>
          <w:rFonts w:eastAsiaTheme="minorEastAsia"/>
          <w:sz w:val="23"/>
          <w:szCs w:val="23"/>
        </w:rPr>
        <w:t xml:space="preserve">chools and colleges have different types of visitors, those with a professional role i.e. educational psychologists, social workers etc. those connected with the building, grounds maintenance, children’s relatives or other visitors attending an activity in school such as a sports day. </w:t>
      </w:r>
    </w:p>
    <w:p w14:paraId="1B29DFDA" w14:textId="77777777" w:rsidR="005E7204" w:rsidRPr="008026BD" w:rsidRDefault="005E7204" w:rsidP="005E7204">
      <w:pPr>
        <w:adjustRightInd w:val="0"/>
        <w:spacing w:after="93"/>
        <w:rPr>
          <w:rFonts w:eastAsiaTheme="minorEastAsia"/>
          <w:sz w:val="23"/>
          <w:szCs w:val="23"/>
        </w:rPr>
      </w:pPr>
      <w:r w:rsidRPr="008026BD">
        <w:rPr>
          <w:rFonts w:eastAsiaTheme="minorEastAsia"/>
          <w:sz w:val="23"/>
          <w:szCs w:val="23"/>
        </w:rPr>
        <w:t xml:space="preserve">Schools and colleges should not request DBS checks or barred list checks, or ask to see existing DBS certificates, for visitors such as children’s relatives or other visitors attending a sports day. </w:t>
      </w:r>
    </w:p>
    <w:p w14:paraId="307D7EE5" w14:textId="77777777" w:rsidR="005E7204" w:rsidRPr="008026BD" w:rsidRDefault="005E7204" w:rsidP="005E7204">
      <w:pPr>
        <w:adjustRightInd w:val="0"/>
        <w:spacing w:after="93"/>
        <w:rPr>
          <w:rFonts w:eastAsiaTheme="minorEastAsia"/>
          <w:sz w:val="23"/>
          <w:szCs w:val="23"/>
        </w:rPr>
      </w:pPr>
      <w:r w:rsidRPr="008026BD">
        <w:rPr>
          <w:rFonts w:eastAsiaTheme="minorEastAsia"/>
          <w:sz w:val="23"/>
          <w:szCs w:val="23"/>
        </w:rPr>
        <w:t>Headteachers and principals should use their professional judgement about the need to escort or supervise such visitors.</w:t>
      </w:r>
    </w:p>
    <w:p w14:paraId="5979E2B8" w14:textId="77777777" w:rsidR="005E7204" w:rsidRPr="008026BD" w:rsidRDefault="005E7204" w:rsidP="005E7204">
      <w:pPr>
        <w:adjustRightInd w:val="0"/>
        <w:spacing w:after="93"/>
        <w:rPr>
          <w:rFonts w:eastAsiaTheme="minorEastAsia"/>
          <w:sz w:val="23"/>
          <w:szCs w:val="23"/>
        </w:rPr>
      </w:pPr>
      <w:r w:rsidRPr="008026BD">
        <w:rPr>
          <w:rFonts w:eastAsiaTheme="minorEastAsia"/>
          <w:sz w:val="23"/>
          <w:szCs w:val="23"/>
        </w:rPr>
        <w:t xml:space="preserve">For visitors who are there in a professional capacity schools and colleges should check ID and be assured that the visitor has had the appropriate DBS check (or the visitor’s employers have confirmed that their staff have appropriate checks. Schools and colleges should not ask to see the certificate in these circumstances). </w:t>
      </w:r>
    </w:p>
    <w:p w14:paraId="33FB8A48" w14:textId="77777777" w:rsidR="005E7204" w:rsidRPr="008026BD" w:rsidRDefault="005E7204" w:rsidP="005E7204">
      <w:pPr>
        <w:adjustRightInd w:val="0"/>
        <w:rPr>
          <w:rFonts w:eastAsiaTheme="minorEastAsia"/>
          <w:sz w:val="23"/>
          <w:szCs w:val="23"/>
        </w:rPr>
      </w:pPr>
      <w:r w:rsidRPr="008026BD">
        <w:rPr>
          <w:rFonts w:eastAsiaTheme="minorEastAsia"/>
          <w:sz w:val="23"/>
          <w:szCs w:val="23"/>
        </w:rPr>
        <w:t xml:space="preserve">Whilst external </w:t>
      </w:r>
      <w:proofErr w:type="spellStart"/>
      <w:r w:rsidRPr="008026BD">
        <w:rPr>
          <w:rFonts w:eastAsiaTheme="minorEastAsia"/>
          <w:sz w:val="23"/>
          <w:szCs w:val="23"/>
        </w:rPr>
        <w:t>organisations</w:t>
      </w:r>
      <w:proofErr w:type="spellEnd"/>
      <w:r w:rsidRPr="008026BD">
        <w:rPr>
          <w:rFonts w:eastAsiaTheme="minorEastAsia"/>
          <w:sz w:val="23"/>
          <w:szCs w:val="23"/>
        </w:rPr>
        <w:t xml:space="preserve"> can provide a varied and useful range of information, resources and speakers that can help schools and colleges enrich children’s education, careful consideration should be given to the suitability of any external </w:t>
      </w:r>
      <w:proofErr w:type="spellStart"/>
      <w:r w:rsidRPr="008026BD">
        <w:rPr>
          <w:rFonts w:eastAsiaTheme="minorEastAsia"/>
          <w:sz w:val="23"/>
          <w:szCs w:val="23"/>
        </w:rPr>
        <w:t>organisations</w:t>
      </w:r>
      <w:proofErr w:type="spellEnd"/>
      <w:r w:rsidRPr="008026BD">
        <w:rPr>
          <w:rFonts w:eastAsiaTheme="minorEastAsia"/>
          <w:sz w:val="23"/>
          <w:szCs w:val="23"/>
        </w:rPr>
        <w:t xml:space="preserve"> </w:t>
      </w:r>
    </w:p>
    <w:p w14:paraId="53F4B30A" w14:textId="77777777" w:rsidR="005E7204" w:rsidRPr="008026BD" w:rsidRDefault="005E7204" w:rsidP="005E7204">
      <w:pPr>
        <w:adjustRightInd w:val="0"/>
        <w:rPr>
          <w:rFonts w:eastAsiaTheme="minorEastAsia"/>
          <w:szCs w:val="24"/>
        </w:rPr>
      </w:pPr>
    </w:p>
    <w:p w14:paraId="6D855A07" w14:textId="77777777" w:rsidR="005E7204" w:rsidRPr="008026BD" w:rsidRDefault="005E7204" w:rsidP="005E7204">
      <w:pPr>
        <w:adjustRightInd w:val="0"/>
        <w:rPr>
          <w:rFonts w:eastAsiaTheme="minorEastAsia"/>
          <w:sz w:val="23"/>
          <w:szCs w:val="23"/>
        </w:rPr>
      </w:pPr>
      <w:r w:rsidRPr="008026BD">
        <w:rPr>
          <w:rFonts w:eastAsiaTheme="minorEastAsia"/>
          <w:sz w:val="23"/>
          <w:szCs w:val="23"/>
        </w:rPr>
        <w:t xml:space="preserve">School and college safeguarding policies should set out the arrangements for individuals coming onto their premises, which may include an assessment of the education value, the age appropriateness of what is going to be delivered and whether relevant checks will be required. </w:t>
      </w:r>
    </w:p>
    <w:p w14:paraId="2FDB9EC1" w14:textId="77777777" w:rsidR="005E7204" w:rsidRDefault="005E7204" w:rsidP="005E7204">
      <w:pPr>
        <w:pStyle w:val="Default"/>
        <w:rPr>
          <w:rFonts w:eastAsiaTheme="minorEastAsia"/>
          <w:sz w:val="23"/>
          <w:szCs w:val="23"/>
        </w:rPr>
      </w:pPr>
      <w:r w:rsidRPr="008026BD">
        <w:rPr>
          <w:b/>
          <w:bCs/>
        </w:rPr>
        <w:t>Note:</w:t>
      </w:r>
      <w:r>
        <w:t xml:space="preserve"> </w:t>
      </w:r>
      <w:r w:rsidRPr="008026BD">
        <w:rPr>
          <w:rFonts w:eastAsiaTheme="minorEastAsia"/>
          <w:sz w:val="23"/>
          <w:szCs w:val="23"/>
        </w:rPr>
        <w:t>The UKCIS external visitors guidance will help schools and colleges to ensure the maximum impact of any online safety sessions delivered by external visitors</w:t>
      </w:r>
      <w:r>
        <w:rPr>
          <w:rFonts w:eastAsiaTheme="minorEastAsia"/>
          <w:sz w:val="23"/>
          <w:szCs w:val="23"/>
        </w:rPr>
        <w:t xml:space="preserve">, see link </w:t>
      </w:r>
      <w:hyperlink r:id="rId18" w:history="1">
        <w:r w:rsidRPr="00091D64">
          <w:rPr>
            <w:rStyle w:val="Hyperlink"/>
            <w:rFonts w:eastAsiaTheme="minorEastAsia"/>
            <w:color w:val="0033CC"/>
            <w:sz w:val="23"/>
            <w:szCs w:val="23"/>
          </w:rPr>
          <w:t>https://www.gov.uk/government/publications/using-external-visitors-to-support-online-safety-education-guidance-</w:t>
        </w:r>
      </w:hyperlink>
      <w:r>
        <w:rPr>
          <w:rFonts w:eastAsiaTheme="minorEastAsia"/>
          <w:sz w:val="23"/>
          <w:szCs w:val="23"/>
        </w:rPr>
        <w:t xml:space="preserve"> </w:t>
      </w:r>
    </w:p>
    <w:p w14:paraId="17660E49" w14:textId="77777777" w:rsidR="005E7204" w:rsidRDefault="005E7204" w:rsidP="005E7204">
      <w:pPr>
        <w:pStyle w:val="Default"/>
        <w:rPr>
          <w:rFonts w:eastAsiaTheme="minorEastAsia"/>
          <w:sz w:val="23"/>
          <w:szCs w:val="23"/>
        </w:rPr>
      </w:pPr>
    </w:p>
    <w:p w14:paraId="413EB487" w14:textId="77777777" w:rsidR="005E7204" w:rsidRPr="00091D64" w:rsidRDefault="005E7204" w:rsidP="005E7204">
      <w:pPr>
        <w:pStyle w:val="Default"/>
        <w:rPr>
          <w:rFonts w:eastAsiaTheme="minorEastAsia"/>
          <w:sz w:val="22"/>
          <w:szCs w:val="22"/>
        </w:rPr>
      </w:pPr>
      <w:r w:rsidRPr="00091D64">
        <w:rPr>
          <w:rFonts w:eastAsiaTheme="minorEastAsia"/>
          <w:b/>
          <w:bCs/>
          <w:sz w:val="22"/>
          <w:szCs w:val="22"/>
        </w:rPr>
        <w:t>NOTE:</w:t>
      </w:r>
      <w:r w:rsidRPr="00091D64">
        <w:rPr>
          <w:rFonts w:eastAsiaTheme="minorEastAsia"/>
          <w:sz w:val="22"/>
          <w:szCs w:val="22"/>
        </w:rPr>
        <w:t xml:space="preserve"> </w:t>
      </w:r>
      <w:proofErr w:type="spellStart"/>
      <w:r w:rsidRPr="00091D64">
        <w:rPr>
          <w:rFonts w:eastAsiaTheme="minorEastAsia"/>
          <w:sz w:val="22"/>
          <w:szCs w:val="22"/>
        </w:rPr>
        <w:t>KCSiE</w:t>
      </w:r>
      <w:proofErr w:type="spellEnd"/>
      <w:r w:rsidRPr="00091D64">
        <w:rPr>
          <w:rFonts w:eastAsiaTheme="minorEastAsia"/>
          <w:sz w:val="22"/>
          <w:szCs w:val="22"/>
        </w:rPr>
        <w:t xml:space="preserve"> 2023 Part Three Safer Recruitment on page 77 and 78 at paragraphs 289 to 303 provides clarity on Visitors to schools/colleges. See link </w:t>
      </w:r>
      <w:hyperlink r:id="rId19" w:history="1">
        <w:r w:rsidRPr="00091D64">
          <w:rPr>
            <w:rFonts w:eastAsia="Arial"/>
            <w:color w:val="0000FF"/>
            <w:sz w:val="22"/>
            <w:szCs w:val="22"/>
            <w:u w:val="single"/>
          </w:rPr>
          <w:t>Keeping children safe in education - GOV.UK (www.gov.uk)</w:t>
        </w:r>
      </w:hyperlink>
    </w:p>
    <w:p w14:paraId="1DA066C0" w14:textId="77777777" w:rsidR="005E7204" w:rsidRDefault="005E7204" w:rsidP="005E7204">
      <w:pPr>
        <w:spacing w:before="100" w:beforeAutospacing="1" w:after="100" w:afterAutospacing="1"/>
        <w:contextualSpacing/>
        <w:jc w:val="both"/>
      </w:pPr>
    </w:p>
    <w:p w14:paraId="2D92A712" w14:textId="77777777" w:rsidR="005E7204" w:rsidRPr="00726DAE" w:rsidRDefault="005E7204" w:rsidP="005E7204">
      <w:pPr>
        <w:spacing w:before="100" w:beforeAutospacing="1" w:after="100" w:afterAutospacing="1"/>
        <w:contextualSpacing/>
        <w:jc w:val="both"/>
      </w:pPr>
      <w:r w:rsidRPr="00981F36">
        <w:t xml:space="preserve">We offer this </w:t>
      </w:r>
      <w:r>
        <w:t xml:space="preserve">guidance </w:t>
      </w:r>
      <w:r w:rsidRPr="00981F36">
        <w:t>as a framework for schools, academies, and colleges to adjust a</w:t>
      </w:r>
      <w:r>
        <w:t xml:space="preserve">nd </w:t>
      </w:r>
      <w:r w:rsidRPr="00981F36">
        <w:rPr>
          <w:szCs w:val="24"/>
        </w:rPr>
        <w:t>develo</w:t>
      </w:r>
      <w:r>
        <w:rPr>
          <w:szCs w:val="24"/>
        </w:rPr>
        <w:t>p</w:t>
      </w:r>
      <w:r w:rsidRPr="00981F36">
        <w:rPr>
          <w:szCs w:val="24"/>
        </w:rPr>
        <w:t xml:space="preserve"> </w:t>
      </w:r>
      <w:r>
        <w:rPr>
          <w:szCs w:val="24"/>
        </w:rPr>
        <w:t>to</w:t>
      </w:r>
      <w:r w:rsidRPr="00981F36">
        <w:rPr>
          <w:szCs w:val="24"/>
        </w:rPr>
        <w:t xml:space="preserve"> ensure it</w:t>
      </w:r>
      <w:r>
        <w:rPr>
          <w:szCs w:val="24"/>
        </w:rPr>
        <w:t xml:space="preserve"> fits your learning environments profile and</w:t>
      </w:r>
      <w:r w:rsidRPr="00981F36">
        <w:rPr>
          <w:szCs w:val="24"/>
        </w:rPr>
        <w:t xml:space="preserve"> mirrors </w:t>
      </w:r>
      <w:r>
        <w:rPr>
          <w:szCs w:val="24"/>
        </w:rPr>
        <w:t>the</w:t>
      </w:r>
      <w:r w:rsidRPr="00981F36">
        <w:rPr>
          <w:szCs w:val="24"/>
        </w:rPr>
        <w:t xml:space="preserve"> </w:t>
      </w:r>
      <w:r>
        <w:rPr>
          <w:szCs w:val="24"/>
        </w:rPr>
        <w:t xml:space="preserve">individual </w:t>
      </w:r>
      <w:r w:rsidRPr="00981F36">
        <w:rPr>
          <w:szCs w:val="24"/>
        </w:rPr>
        <w:t>‘safeguarding arrangements’</w:t>
      </w:r>
      <w:r>
        <w:rPr>
          <w:szCs w:val="24"/>
        </w:rPr>
        <w:t xml:space="preserve"> in place. It should also be referenced within and </w:t>
      </w:r>
      <w:r w:rsidRPr="00981F36">
        <w:rPr>
          <w:szCs w:val="24"/>
        </w:rPr>
        <w:t xml:space="preserve">aligned to your </w:t>
      </w:r>
      <w:r>
        <w:rPr>
          <w:szCs w:val="24"/>
        </w:rPr>
        <w:t xml:space="preserve">school, academy, or college </w:t>
      </w:r>
      <w:r w:rsidRPr="00981F36">
        <w:rPr>
          <w:szCs w:val="24"/>
        </w:rPr>
        <w:t xml:space="preserve">child protection policy  </w:t>
      </w:r>
    </w:p>
    <w:p w14:paraId="6E2036C7" w14:textId="77777777" w:rsidR="005E7204" w:rsidRDefault="005E7204" w:rsidP="005E7204">
      <w:pPr>
        <w:spacing w:before="100" w:beforeAutospacing="1" w:after="100" w:afterAutospacing="1"/>
        <w:contextualSpacing/>
        <w:rPr>
          <w:szCs w:val="24"/>
        </w:rPr>
      </w:pPr>
    </w:p>
    <w:p w14:paraId="64E256F1" w14:textId="77777777" w:rsidR="005E7204" w:rsidRPr="00E21EFB" w:rsidRDefault="005E7204" w:rsidP="005E7204">
      <w:pPr>
        <w:spacing w:before="100" w:beforeAutospacing="1" w:after="100" w:afterAutospacing="1"/>
        <w:contextualSpacing/>
        <w:rPr>
          <w:rFonts w:eastAsia="Times New Roman"/>
          <w:szCs w:val="24"/>
          <w:lang w:val="en"/>
        </w:rPr>
      </w:pPr>
      <w:r w:rsidRPr="009066AB">
        <w:rPr>
          <w:b/>
          <w:bCs/>
          <w:color w:val="0070C0"/>
          <w:szCs w:val="24"/>
        </w:rPr>
        <w:t>Coronavirus and other contagious infections and viruses</w:t>
      </w:r>
      <w:r w:rsidRPr="009066AB">
        <w:rPr>
          <w:color w:val="0070C0"/>
          <w:szCs w:val="24"/>
        </w:rPr>
        <w:t xml:space="preserve"> </w:t>
      </w:r>
      <w:r>
        <w:rPr>
          <w:szCs w:val="24"/>
        </w:rPr>
        <w:t xml:space="preserve">– head teachers are responsible for ensuring that visitors to the site are effectively managed within the existing system of school control measures and risk assessments. Advice on keeping the school community safe and limiting the spread of the virus is available </w:t>
      </w:r>
      <w:proofErr w:type="spellStart"/>
      <w:r>
        <w:rPr>
          <w:szCs w:val="24"/>
        </w:rPr>
        <w:t>f</w:t>
      </w:r>
      <w:r w:rsidRPr="00E21EFB">
        <w:rPr>
          <w:rFonts w:eastAsia="Times New Roman"/>
          <w:szCs w:val="24"/>
          <w:lang w:val="en"/>
        </w:rPr>
        <w:t>rom</w:t>
      </w:r>
      <w:proofErr w:type="spellEnd"/>
      <w:r w:rsidRPr="00E21EFB">
        <w:rPr>
          <w:rFonts w:eastAsia="Times New Roman"/>
          <w:szCs w:val="24"/>
          <w:lang w:val="en"/>
        </w:rPr>
        <w:t xml:space="preserve"> </w:t>
      </w:r>
      <w:hyperlink r:id="rId20" w:history="1">
        <w:r w:rsidRPr="00E21EFB">
          <w:rPr>
            <w:rFonts w:eastAsia="Times New Roman" w:cs="Times New Roman"/>
            <w:bCs/>
            <w:szCs w:val="24"/>
            <w:u w:val="single"/>
          </w:rPr>
          <w:t>Health and Safety</w:t>
        </w:r>
      </w:hyperlink>
    </w:p>
    <w:p w14:paraId="5A2E560F" w14:textId="77777777" w:rsidR="005E7204" w:rsidRDefault="005E7204" w:rsidP="005E7204">
      <w:pPr>
        <w:spacing w:before="100" w:beforeAutospacing="1" w:after="100" w:afterAutospacing="1"/>
        <w:contextualSpacing/>
        <w:rPr>
          <w:b/>
          <w:color w:val="FF0000"/>
          <w:szCs w:val="24"/>
        </w:rPr>
      </w:pPr>
    </w:p>
    <w:p w14:paraId="3EA8569D" w14:textId="77777777" w:rsidR="005E7204" w:rsidRPr="009066AB" w:rsidRDefault="005E7204" w:rsidP="005E7204">
      <w:pPr>
        <w:spacing w:before="100" w:beforeAutospacing="1" w:after="100" w:afterAutospacing="1"/>
        <w:contextualSpacing/>
        <w:rPr>
          <w:b/>
          <w:color w:val="0070C0"/>
          <w:sz w:val="28"/>
          <w:szCs w:val="28"/>
        </w:rPr>
      </w:pPr>
      <w:r w:rsidRPr="009066AB">
        <w:rPr>
          <w:b/>
          <w:color w:val="0070C0"/>
          <w:sz w:val="28"/>
          <w:szCs w:val="28"/>
        </w:rPr>
        <w:lastRenderedPageBreak/>
        <w:t xml:space="preserve">2.  Guidance and Responsibilities </w:t>
      </w:r>
    </w:p>
    <w:p w14:paraId="5B0FA4B8" w14:textId="77777777" w:rsidR="005E7204" w:rsidRPr="00630BD8" w:rsidRDefault="005E7204" w:rsidP="005E7204">
      <w:pPr>
        <w:pStyle w:val="Default"/>
        <w:widowControl w:val="0"/>
        <w:spacing w:before="100" w:beforeAutospacing="1" w:after="100" w:afterAutospacing="1"/>
        <w:contextualSpacing/>
        <w:rPr>
          <w:b/>
        </w:rPr>
      </w:pPr>
      <w:r w:rsidRPr="00630BD8">
        <w:rPr>
          <w:b/>
        </w:rPr>
        <w:t>Policy statement and principles</w:t>
      </w:r>
    </w:p>
    <w:p w14:paraId="022EFEF7" w14:textId="77777777" w:rsidR="005E7204" w:rsidRDefault="009066AB" w:rsidP="005E7204">
      <w:pPr>
        <w:pStyle w:val="Default"/>
        <w:spacing w:before="100" w:beforeAutospacing="1" w:after="100" w:afterAutospacing="1"/>
        <w:contextualSpacing/>
        <w:rPr>
          <w:color w:val="FF0000"/>
        </w:rPr>
      </w:pPr>
      <w:r>
        <w:rPr>
          <w:color w:val="FF0000"/>
        </w:rPr>
        <w:t>This policy sits within our school ethos of:</w:t>
      </w:r>
    </w:p>
    <w:p w14:paraId="5FF7EE38" w14:textId="77777777" w:rsidR="009066AB" w:rsidRPr="009066AB" w:rsidRDefault="009066AB" w:rsidP="009066AB">
      <w:pPr>
        <w:pStyle w:val="Default"/>
        <w:spacing w:before="100" w:beforeAutospacing="1" w:after="100" w:afterAutospacing="1"/>
        <w:contextualSpacing/>
        <w:jc w:val="center"/>
        <w:rPr>
          <w:rFonts w:ascii="Trebuchet MS" w:hAnsi="Trebuchet MS"/>
          <w:i/>
          <w:color w:val="0070C0"/>
          <w:sz w:val="28"/>
          <w:szCs w:val="28"/>
        </w:rPr>
      </w:pPr>
      <w:r w:rsidRPr="009066AB">
        <w:rPr>
          <w:rFonts w:ascii="Trebuchet MS" w:hAnsi="Trebuchet MS"/>
          <w:i/>
          <w:color w:val="0070C0"/>
          <w:sz w:val="28"/>
          <w:szCs w:val="28"/>
        </w:rPr>
        <w:t>Aim High – Respect and Care for Ourselves and Each Other</w:t>
      </w:r>
    </w:p>
    <w:p w14:paraId="457AC5CB" w14:textId="77777777" w:rsidR="005E7204" w:rsidRDefault="005E7204" w:rsidP="005E7204">
      <w:pPr>
        <w:spacing w:after="160" w:line="259" w:lineRule="auto"/>
      </w:pPr>
      <w:r>
        <w:t xml:space="preserve">The Headteacher and </w:t>
      </w:r>
      <w:r w:rsidRPr="00590CA5">
        <w:t>Chair of Governors/ Trust</w:t>
      </w:r>
      <w:r>
        <w:t xml:space="preserve"> are responsible for implementing this guidance and managing visitors to the school, which may include an assessment of the education value, the age appropriateness of what is going to be delivered and whether relevant checks will be required. The day-to-day arrangements need to be understood by all staff. All staff have a responsibility to ensure that visitors to the school are properly welcomed and managed safely within school. </w:t>
      </w:r>
    </w:p>
    <w:p w14:paraId="1202D95C" w14:textId="77777777" w:rsidR="005E7204" w:rsidRDefault="005E7204" w:rsidP="005E7204">
      <w:pPr>
        <w:spacing w:before="100" w:beforeAutospacing="1" w:after="100" w:afterAutospacing="1"/>
        <w:ind w:left="-5"/>
        <w:contextualSpacing/>
      </w:pPr>
    </w:p>
    <w:p w14:paraId="12596562" w14:textId="77777777" w:rsidR="005E7204" w:rsidRDefault="005E7204" w:rsidP="005E7204">
      <w:pPr>
        <w:spacing w:before="100" w:beforeAutospacing="1" w:after="100" w:afterAutospacing="1"/>
        <w:ind w:left="-5"/>
        <w:contextualSpacing/>
      </w:pPr>
      <w:r>
        <w:t>All staff must be made aware of this guidance and that it applies to all visitors equally, including VIPs.</w:t>
      </w:r>
    </w:p>
    <w:p w14:paraId="0A93149B" w14:textId="77777777" w:rsidR="005E7204" w:rsidRDefault="005E7204" w:rsidP="005E7204">
      <w:pPr>
        <w:spacing w:before="100" w:beforeAutospacing="1" w:after="100" w:afterAutospacing="1"/>
        <w:ind w:left="-5"/>
        <w:contextualSpacing/>
      </w:pPr>
      <w:r>
        <w:t xml:space="preserve"> </w:t>
      </w:r>
    </w:p>
    <w:p w14:paraId="478A3408" w14:textId="77777777" w:rsidR="005E7204" w:rsidRDefault="005E7204" w:rsidP="005E7204">
      <w:pPr>
        <w:spacing w:before="100" w:beforeAutospacing="1" w:after="100" w:afterAutospacing="1"/>
        <w:ind w:left="-5" w:right="360"/>
        <w:contextualSpacing/>
        <w:rPr>
          <w:i/>
        </w:rPr>
      </w:pPr>
      <w:r>
        <w:t>It should be included within the establishment’s whole school child protection policy and referenced in the school’s health and safety policy and access policy.</w:t>
      </w:r>
      <w:r>
        <w:rPr>
          <w:i/>
        </w:rPr>
        <w:t xml:space="preserve"> </w:t>
      </w:r>
    </w:p>
    <w:p w14:paraId="1BFAF9D0" w14:textId="77777777" w:rsidR="005E7204" w:rsidRDefault="005E7204" w:rsidP="005E7204">
      <w:pPr>
        <w:spacing w:before="100" w:beforeAutospacing="1" w:after="100" w:afterAutospacing="1"/>
        <w:ind w:left="-5" w:right="360"/>
        <w:contextualSpacing/>
        <w:rPr>
          <w:i/>
        </w:rPr>
      </w:pPr>
    </w:p>
    <w:p w14:paraId="064E716A" w14:textId="77777777" w:rsidR="005E7204" w:rsidRDefault="005E7204" w:rsidP="005E7204">
      <w:pPr>
        <w:spacing w:before="100" w:beforeAutospacing="1" w:after="100" w:afterAutospacing="1"/>
        <w:ind w:left="-5" w:right="360"/>
        <w:contextualSpacing/>
        <w:rPr>
          <w:b/>
        </w:rPr>
      </w:pPr>
      <w:r>
        <w:rPr>
          <w:b/>
        </w:rPr>
        <w:t xml:space="preserve">Types of visitors </w:t>
      </w:r>
    </w:p>
    <w:p w14:paraId="0A61A29D" w14:textId="77777777" w:rsidR="005E7204" w:rsidRDefault="005E7204" w:rsidP="005E7204">
      <w:pPr>
        <w:spacing w:before="100" w:beforeAutospacing="1" w:after="100" w:afterAutospacing="1"/>
        <w:ind w:left="-5" w:right="360"/>
        <w:contextualSpacing/>
      </w:pPr>
    </w:p>
    <w:p w14:paraId="5EA80FDD" w14:textId="77777777" w:rsidR="005E7204" w:rsidRDefault="005E7204" w:rsidP="005E7204">
      <w:pPr>
        <w:spacing w:before="100" w:beforeAutospacing="1" w:after="100" w:afterAutospacing="1"/>
        <w:ind w:left="-5"/>
        <w:contextualSpacing/>
      </w:pPr>
      <w:r>
        <w:t xml:space="preserve">There are several different types of legitimate visitors to a school:   </w:t>
      </w:r>
    </w:p>
    <w:p w14:paraId="70757F47" w14:textId="77777777" w:rsidR="005E7204" w:rsidRDefault="005E7204" w:rsidP="005E7204">
      <w:pPr>
        <w:spacing w:before="100" w:beforeAutospacing="1" w:after="100" w:afterAutospacing="1"/>
        <w:ind w:left="-5"/>
        <w:contextualSpacing/>
      </w:pPr>
    </w:p>
    <w:p w14:paraId="66A0B982" w14:textId="77777777" w:rsidR="005E7204" w:rsidRDefault="005E7204" w:rsidP="005E7204">
      <w:pPr>
        <w:widowControl/>
        <w:numPr>
          <w:ilvl w:val="0"/>
          <w:numId w:val="26"/>
        </w:numPr>
        <w:autoSpaceDE/>
        <w:autoSpaceDN/>
        <w:spacing w:before="100" w:beforeAutospacing="1" w:after="100" w:afterAutospacing="1"/>
        <w:ind w:hanging="360"/>
        <w:contextualSpacing/>
      </w:pPr>
      <w:r>
        <w:t xml:space="preserve">Visitors who attend the school in connection with children and who have a professional role i.e., social workers, SCIEO, educational psychologist, SEND officers, NCC HR officers, Officers from the Fair Access team, TETC team or other support workers or health related professionals.   </w:t>
      </w:r>
    </w:p>
    <w:p w14:paraId="3EF98DAA" w14:textId="77777777" w:rsidR="005E7204" w:rsidRDefault="005E7204" w:rsidP="005E7204">
      <w:pPr>
        <w:widowControl/>
        <w:numPr>
          <w:ilvl w:val="0"/>
          <w:numId w:val="26"/>
        </w:numPr>
        <w:autoSpaceDE/>
        <w:autoSpaceDN/>
        <w:spacing w:before="100" w:beforeAutospacing="1" w:after="100" w:afterAutospacing="1"/>
        <w:ind w:hanging="360"/>
        <w:contextualSpacing/>
      </w:pPr>
      <w:r>
        <w:t xml:space="preserve">Visitors attending to work with children in roles such as peripatetic tutors, sports coaches </w:t>
      </w:r>
    </w:p>
    <w:p w14:paraId="06BC79A5" w14:textId="77777777" w:rsidR="005E7204" w:rsidRDefault="005E7204" w:rsidP="005E7204">
      <w:pPr>
        <w:widowControl/>
        <w:numPr>
          <w:ilvl w:val="0"/>
          <w:numId w:val="26"/>
        </w:numPr>
        <w:autoSpaceDE/>
        <w:autoSpaceDN/>
        <w:spacing w:before="100" w:beforeAutospacing="1" w:after="100" w:afterAutospacing="1"/>
        <w:ind w:hanging="360"/>
        <w:contextualSpacing/>
      </w:pPr>
      <w:r>
        <w:t xml:space="preserve">Visitors who attend the school in connection with the building, grounds, or equipment i.e.  builders, contractors, maintenance staff or IT workers  </w:t>
      </w:r>
    </w:p>
    <w:p w14:paraId="07935BFA" w14:textId="77777777" w:rsidR="005E7204" w:rsidRDefault="005E7204" w:rsidP="005E7204">
      <w:pPr>
        <w:widowControl/>
        <w:numPr>
          <w:ilvl w:val="0"/>
          <w:numId w:val="26"/>
        </w:numPr>
        <w:autoSpaceDE/>
        <w:autoSpaceDN/>
        <w:spacing w:before="100" w:beforeAutospacing="1" w:after="100" w:afterAutospacing="1"/>
        <w:ind w:hanging="360"/>
        <w:contextualSpacing/>
      </w:pPr>
      <w:r>
        <w:t xml:space="preserve">VIPs – Very Important People </w:t>
      </w:r>
    </w:p>
    <w:p w14:paraId="3B3C3FAA" w14:textId="77777777" w:rsidR="005E7204" w:rsidRDefault="005E7204" w:rsidP="005E7204">
      <w:pPr>
        <w:widowControl/>
        <w:numPr>
          <w:ilvl w:val="0"/>
          <w:numId w:val="26"/>
        </w:numPr>
        <w:autoSpaceDE/>
        <w:autoSpaceDN/>
        <w:spacing w:before="100" w:beforeAutospacing="1" w:after="100" w:afterAutospacing="1"/>
        <w:ind w:hanging="360"/>
        <w:contextualSpacing/>
      </w:pPr>
      <w:r>
        <w:t>Other legitimate visitors i.e.  parents, parent helpers, school governors,</w:t>
      </w:r>
    </w:p>
    <w:p w14:paraId="11633F4B" w14:textId="77777777" w:rsidR="005E7204" w:rsidRPr="009066AB" w:rsidRDefault="005E7204" w:rsidP="005E7204">
      <w:pPr>
        <w:widowControl/>
        <w:numPr>
          <w:ilvl w:val="0"/>
          <w:numId w:val="26"/>
        </w:numPr>
        <w:autoSpaceDE/>
        <w:autoSpaceDN/>
        <w:spacing w:before="100" w:beforeAutospacing="1" w:after="100" w:afterAutospacing="1"/>
        <w:ind w:hanging="360"/>
        <w:contextualSpacing/>
        <w:rPr>
          <w:color w:val="000000" w:themeColor="text1"/>
        </w:rPr>
      </w:pPr>
      <w:proofErr w:type="spellStart"/>
      <w:r w:rsidRPr="009066AB">
        <w:rPr>
          <w:color w:val="000000" w:themeColor="text1"/>
        </w:rPr>
        <w:t>Organisations</w:t>
      </w:r>
      <w:proofErr w:type="spellEnd"/>
      <w:r w:rsidRPr="009066AB">
        <w:rPr>
          <w:color w:val="000000" w:themeColor="text1"/>
        </w:rPr>
        <w:t xml:space="preserve"> which have input to the curriculum, learning and support, for example, such as the NSPCC, sports specialists/coaches, music tutors, alternative education providers and PCSO’s, Early Intervention Officer’s. </w:t>
      </w:r>
    </w:p>
    <w:p w14:paraId="277FCE41" w14:textId="77777777" w:rsidR="005E7204" w:rsidRPr="005B64D3" w:rsidRDefault="005E7204" w:rsidP="005E7204">
      <w:pPr>
        <w:spacing w:before="100" w:beforeAutospacing="1" w:after="100" w:afterAutospacing="1"/>
        <w:ind w:left="720"/>
        <w:contextualSpacing/>
        <w:rPr>
          <w:i/>
          <w:color w:val="FF0000"/>
        </w:rPr>
      </w:pPr>
    </w:p>
    <w:p w14:paraId="6D185B51" w14:textId="77777777" w:rsidR="005E7204" w:rsidRDefault="005E7204" w:rsidP="005E7204">
      <w:pPr>
        <w:spacing w:before="100" w:beforeAutospacing="1" w:after="100" w:afterAutospacing="1"/>
        <w:ind w:left="-5"/>
        <w:contextualSpacing/>
      </w:pPr>
    </w:p>
    <w:p w14:paraId="5A742C1C" w14:textId="77777777" w:rsidR="005E7204" w:rsidRDefault="005E7204" w:rsidP="005E7204">
      <w:pPr>
        <w:spacing w:before="100" w:beforeAutospacing="1" w:after="100" w:afterAutospacing="1"/>
        <w:ind w:left="-5"/>
        <w:contextualSpacing/>
      </w:pPr>
      <w:r>
        <w:t xml:space="preserve">Visits should be planned to ensure they run smoothly considering the need to safeguard both children, the reputation of the school and the visitor. Where required, risk assessments should be undertaken. The head teacher or senior leadership team must be aware of visits in advance. </w:t>
      </w:r>
    </w:p>
    <w:p w14:paraId="35CD076A" w14:textId="77777777" w:rsidR="005E7204" w:rsidRPr="009066AB" w:rsidRDefault="005E7204" w:rsidP="005E7204">
      <w:pPr>
        <w:pStyle w:val="ListParagraph"/>
        <w:widowControl/>
        <w:numPr>
          <w:ilvl w:val="0"/>
          <w:numId w:val="34"/>
        </w:numPr>
        <w:autoSpaceDE/>
        <w:autoSpaceDN/>
        <w:spacing w:before="100" w:beforeAutospacing="1" w:after="100" w:afterAutospacing="1"/>
        <w:contextualSpacing/>
        <w:rPr>
          <w:color w:val="0070C0"/>
          <w:sz w:val="28"/>
          <w:szCs w:val="28"/>
        </w:rPr>
      </w:pPr>
      <w:r w:rsidRPr="009066AB">
        <w:rPr>
          <w:b/>
          <w:bCs/>
          <w:color w:val="0070C0"/>
          <w:sz w:val="28"/>
          <w:szCs w:val="28"/>
        </w:rPr>
        <w:t>Procedures for ALL visitors</w:t>
      </w:r>
      <w:r w:rsidRPr="009066AB">
        <w:rPr>
          <w:color w:val="0070C0"/>
          <w:sz w:val="28"/>
          <w:szCs w:val="28"/>
        </w:rPr>
        <w:t xml:space="preserve"> </w:t>
      </w:r>
    </w:p>
    <w:p w14:paraId="15A22DCD" w14:textId="77777777" w:rsidR="005E7204" w:rsidRDefault="005E7204" w:rsidP="005E7204">
      <w:pPr>
        <w:spacing w:before="100" w:beforeAutospacing="1" w:after="100" w:afterAutospacing="1"/>
        <w:contextualSpacing/>
        <w:rPr>
          <w:i/>
          <w:color w:val="FF0000"/>
        </w:rPr>
      </w:pPr>
    </w:p>
    <w:p w14:paraId="09C3BF1C" w14:textId="77777777" w:rsidR="005E7204" w:rsidRDefault="005E7204" w:rsidP="005E7204">
      <w:pPr>
        <w:spacing w:before="100" w:beforeAutospacing="1" w:after="100" w:afterAutospacing="1"/>
        <w:contextualSpacing/>
        <w:rPr>
          <w:i/>
          <w:color w:val="FF0000"/>
        </w:rPr>
      </w:pPr>
    </w:p>
    <w:p w14:paraId="35873A0A" w14:textId="77777777" w:rsidR="005E7204" w:rsidRPr="007F4675" w:rsidRDefault="005E7204" w:rsidP="005E7204">
      <w:pPr>
        <w:spacing w:before="100" w:beforeAutospacing="1" w:after="100" w:afterAutospacing="1"/>
        <w:contextualSpacing/>
        <w:rPr>
          <w:b/>
          <w:i/>
          <w:color w:val="002060"/>
        </w:rPr>
      </w:pPr>
      <w:r w:rsidRPr="007F4675">
        <w:rPr>
          <w:b/>
          <w:i/>
          <w:color w:val="002060"/>
        </w:rPr>
        <w:t>Our school</w:t>
      </w:r>
      <w:r w:rsidR="007F4675" w:rsidRPr="007F4675">
        <w:rPr>
          <w:b/>
          <w:i/>
          <w:color w:val="002060"/>
        </w:rPr>
        <w:t xml:space="preserve"> </w:t>
      </w:r>
      <w:r w:rsidRPr="007F4675">
        <w:rPr>
          <w:b/>
          <w:i/>
          <w:color w:val="002060"/>
        </w:rPr>
        <w:t>requires the following procedures to be followed:</w:t>
      </w:r>
    </w:p>
    <w:p w14:paraId="1FCA5333" w14:textId="77777777" w:rsidR="005E7204" w:rsidRPr="002E344D" w:rsidRDefault="005E7204" w:rsidP="005E7204">
      <w:pPr>
        <w:spacing w:before="100" w:beforeAutospacing="1" w:after="100" w:afterAutospacing="1"/>
        <w:contextualSpacing/>
        <w:rPr>
          <w:i/>
        </w:rPr>
      </w:pPr>
    </w:p>
    <w:p w14:paraId="2FE67C88" w14:textId="77777777" w:rsidR="005E7204" w:rsidRDefault="005E7204" w:rsidP="005E7204">
      <w:pPr>
        <w:widowControl/>
        <w:numPr>
          <w:ilvl w:val="0"/>
          <w:numId w:val="27"/>
        </w:numPr>
        <w:autoSpaceDE/>
        <w:autoSpaceDN/>
        <w:spacing w:before="100" w:beforeAutospacing="1" w:after="100" w:afterAutospacing="1"/>
        <w:ind w:hanging="360"/>
        <w:contextualSpacing/>
      </w:pPr>
      <w:r>
        <w:t xml:space="preserve">Wherever possible, visits to schools should be pre-arranged  </w:t>
      </w:r>
    </w:p>
    <w:p w14:paraId="38443F4E" w14:textId="77777777" w:rsidR="005E7204" w:rsidRDefault="005E7204" w:rsidP="005E7204">
      <w:pPr>
        <w:widowControl/>
        <w:numPr>
          <w:ilvl w:val="0"/>
          <w:numId w:val="27"/>
        </w:numPr>
        <w:autoSpaceDE/>
        <w:autoSpaceDN/>
        <w:spacing w:before="100" w:beforeAutospacing="1" w:after="100" w:afterAutospacing="1"/>
        <w:ind w:hanging="360"/>
        <w:contextualSpacing/>
      </w:pPr>
      <w:r>
        <w:lastRenderedPageBreak/>
        <w:t xml:space="preserve">All visitors must report to reception first and not enter the school via any other entrance </w:t>
      </w:r>
    </w:p>
    <w:p w14:paraId="2D3D5B45" w14:textId="77777777" w:rsidR="005E7204" w:rsidRDefault="005E7204" w:rsidP="005E7204">
      <w:pPr>
        <w:widowControl/>
        <w:numPr>
          <w:ilvl w:val="0"/>
          <w:numId w:val="27"/>
        </w:numPr>
        <w:autoSpaceDE/>
        <w:autoSpaceDN/>
        <w:spacing w:before="100" w:beforeAutospacing="1" w:after="100" w:afterAutospacing="1"/>
        <w:ind w:hanging="360"/>
        <w:contextualSpacing/>
      </w:pPr>
      <w:r>
        <w:t xml:space="preserve">At reception, all visitors should explain the purpose of their visit and who has invited them. </w:t>
      </w:r>
    </w:p>
    <w:p w14:paraId="25E327EE" w14:textId="77777777" w:rsidR="005E7204" w:rsidRDefault="005E7204" w:rsidP="005E7204">
      <w:pPr>
        <w:widowControl/>
        <w:numPr>
          <w:ilvl w:val="0"/>
          <w:numId w:val="27"/>
        </w:numPr>
        <w:autoSpaceDE/>
        <w:autoSpaceDN/>
        <w:spacing w:before="100" w:beforeAutospacing="1" w:after="100" w:afterAutospacing="1"/>
        <w:ind w:hanging="360"/>
        <w:contextualSpacing/>
      </w:pPr>
      <w:r>
        <w:t xml:space="preserve">They should be ready to produce formal identification.  </w:t>
      </w:r>
    </w:p>
    <w:p w14:paraId="167FA257" w14:textId="77777777" w:rsidR="005E7204" w:rsidRDefault="005E7204" w:rsidP="005E7204">
      <w:pPr>
        <w:widowControl/>
        <w:numPr>
          <w:ilvl w:val="0"/>
          <w:numId w:val="27"/>
        </w:numPr>
        <w:autoSpaceDE/>
        <w:autoSpaceDN/>
        <w:spacing w:before="100" w:beforeAutospacing="1" w:after="100" w:afterAutospacing="1"/>
        <w:ind w:hanging="360"/>
        <w:contextualSpacing/>
      </w:pPr>
      <w:r>
        <w:t xml:space="preserve">All </w:t>
      </w:r>
      <w:r w:rsidR="009066AB">
        <w:t>Nottingham City Council</w:t>
      </w:r>
      <w:r>
        <w:t xml:space="preserve"> staff should show their photo ID card. </w:t>
      </w:r>
    </w:p>
    <w:p w14:paraId="3983A505" w14:textId="77777777" w:rsidR="005E7204" w:rsidRPr="008B0996" w:rsidRDefault="005E7204" w:rsidP="005E7204">
      <w:pPr>
        <w:widowControl/>
        <w:numPr>
          <w:ilvl w:val="0"/>
          <w:numId w:val="27"/>
        </w:numPr>
        <w:autoSpaceDE/>
        <w:autoSpaceDN/>
        <w:spacing w:before="100" w:beforeAutospacing="1" w:after="100" w:afterAutospacing="1"/>
        <w:ind w:hanging="360"/>
        <w:contextualSpacing/>
        <w:rPr>
          <w:i/>
        </w:rPr>
      </w:pPr>
      <w:r w:rsidRPr="008B0996">
        <w:rPr>
          <w:i/>
        </w:rPr>
        <w:t xml:space="preserve">All visitors will be asked to sign the visitors’ record book or equivalent such as an electronic recording system which may include a photograph of the visitor being taken.   </w:t>
      </w:r>
    </w:p>
    <w:p w14:paraId="0A5E7A40" w14:textId="77777777" w:rsidR="005E7204" w:rsidRDefault="005E7204" w:rsidP="005E7204">
      <w:pPr>
        <w:widowControl/>
        <w:numPr>
          <w:ilvl w:val="0"/>
          <w:numId w:val="27"/>
        </w:numPr>
        <w:autoSpaceDE/>
        <w:autoSpaceDN/>
        <w:spacing w:before="100" w:beforeAutospacing="1" w:after="100" w:afterAutospacing="1"/>
        <w:ind w:hanging="360"/>
        <w:contextualSpacing/>
      </w:pPr>
      <w:r>
        <w:t xml:space="preserve">If the visitor is part of a large group of visitors a separate register may be used </w:t>
      </w:r>
    </w:p>
    <w:p w14:paraId="65849D06" w14:textId="77777777" w:rsidR="005E7204" w:rsidRDefault="005E7204" w:rsidP="005E7204">
      <w:pPr>
        <w:widowControl/>
        <w:numPr>
          <w:ilvl w:val="0"/>
          <w:numId w:val="27"/>
        </w:numPr>
        <w:autoSpaceDE/>
        <w:autoSpaceDN/>
        <w:spacing w:before="100" w:beforeAutospacing="1" w:after="100" w:afterAutospacing="1"/>
        <w:ind w:hanging="360"/>
        <w:contextualSpacing/>
      </w:pPr>
      <w:r>
        <w:t xml:space="preserve">A visitor’s badge should be worn and displayed prominently. </w:t>
      </w:r>
    </w:p>
    <w:p w14:paraId="2B88DCBA" w14:textId="77777777" w:rsidR="005E7204" w:rsidRDefault="005E7204" w:rsidP="005E7204">
      <w:pPr>
        <w:widowControl/>
        <w:numPr>
          <w:ilvl w:val="0"/>
          <w:numId w:val="27"/>
        </w:numPr>
        <w:autoSpaceDE/>
        <w:autoSpaceDN/>
        <w:spacing w:before="100" w:beforeAutospacing="1" w:after="100" w:afterAutospacing="1"/>
        <w:ind w:hanging="360"/>
        <w:contextualSpacing/>
      </w:pPr>
      <w:r>
        <w:t xml:space="preserve">Visitors should wait in the reception area until an appropriate member of staff meets them to be escorted to their destination. </w:t>
      </w:r>
    </w:p>
    <w:p w14:paraId="3C88947A" w14:textId="77777777" w:rsidR="005E7204" w:rsidRDefault="005E7204" w:rsidP="005E7204">
      <w:pPr>
        <w:widowControl/>
        <w:numPr>
          <w:ilvl w:val="0"/>
          <w:numId w:val="27"/>
        </w:numPr>
        <w:autoSpaceDE/>
        <w:autoSpaceDN/>
        <w:spacing w:before="100" w:beforeAutospacing="1" w:after="100" w:afterAutospacing="1"/>
        <w:ind w:hanging="360"/>
        <w:contextualSpacing/>
      </w:pPr>
      <w:r>
        <w:t xml:space="preserve">All visitors should be accompanied by a member of staff.  Visitors must not be alone with pupils/children unless this is a legitimate part of their role for example a social worker seeing a child and the school has assured itself that the visitor has had the appropriate DBS check (or the visitor’s employers have confirmed that their staff have appropriate checks). </w:t>
      </w:r>
    </w:p>
    <w:p w14:paraId="5EB4DC0B" w14:textId="77777777" w:rsidR="005E7204" w:rsidRDefault="005E7204" w:rsidP="005E7204">
      <w:pPr>
        <w:widowControl/>
        <w:numPr>
          <w:ilvl w:val="0"/>
          <w:numId w:val="27"/>
        </w:numPr>
        <w:autoSpaceDE/>
        <w:autoSpaceDN/>
        <w:spacing w:before="100" w:beforeAutospacing="1" w:after="100" w:afterAutospacing="1"/>
        <w:ind w:hanging="360"/>
        <w:contextualSpacing/>
      </w:pPr>
      <w:r>
        <w:t xml:space="preserve">If visitors find they are alone with pupils/children, they should report to a member of staff or reception.  This should be explained to visitors. </w:t>
      </w:r>
    </w:p>
    <w:p w14:paraId="5B6A7606" w14:textId="77777777" w:rsidR="005E7204" w:rsidRDefault="005E7204" w:rsidP="005E7204">
      <w:pPr>
        <w:widowControl/>
        <w:numPr>
          <w:ilvl w:val="0"/>
          <w:numId w:val="27"/>
        </w:numPr>
        <w:autoSpaceDE/>
        <w:autoSpaceDN/>
        <w:spacing w:before="100" w:beforeAutospacing="1" w:after="100" w:afterAutospacing="1"/>
        <w:ind w:hanging="360"/>
        <w:contextualSpacing/>
      </w:pPr>
      <w:r>
        <w:t>On departing the school, visitors should leave via reception, sign out of the building, return their visitor badge and be seen to leave the premises.</w:t>
      </w:r>
    </w:p>
    <w:p w14:paraId="1E3EB0D4" w14:textId="77777777" w:rsidR="005E7204" w:rsidRDefault="005E7204" w:rsidP="005E7204">
      <w:pPr>
        <w:widowControl/>
        <w:numPr>
          <w:ilvl w:val="0"/>
          <w:numId w:val="27"/>
        </w:numPr>
        <w:autoSpaceDE/>
        <w:autoSpaceDN/>
        <w:spacing w:before="100" w:beforeAutospacing="1" w:after="100" w:afterAutospacing="1"/>
        <w:ind w:hanging="360"/>
        <w:contextualSpacing/>
      </w:pPr>
      <w:r>
        <w:t xml:space="preserve">School reception staff should check the signing in and out’ records regularly to monitor compliance with these procedures. </w:t>
      </w:r>
    </w:p>
    <w:p w14:paraId="66127707" w14:textId="77777777" w:rsidR="005E7204" w:rsidRDefault="005E7204" w:rsidP="005E7204">
      <w:pPr>
        <w:widowControl/>
        <w:numPr>
          <w:ilvl w:val="0"/>
          <w:numId w:val="27"/>
        </w:numPr>
        <w:autoSpaceDE/>
        <w:autoSpaceDN/>
        <w:spacing w:before="100" w:beforeAutospacing="1" w:after="100" w:afterAutospacing="1"/>
        <w:ind w:hanging="360"/>
        <w:contextualSpacing/>
      </w:pPr>
      <w:r>
        <w:t>The Head teacher or Designated Safeguarding Leads (DSLs) along with the nominated Safeguarding Governor should also monitor compliance with the agreed specified visitor’s policy procedures. Should any shortfalls be found, these should be addressed as a matter of urgency, to ensure children and visitors to the school are kept safe.</w:t>
      </w:r>
    </w:p>
    <w:p w14:paraId="6D6D225B" w14:textId="77777777" w:rsidR="009066AB" w:rsidRDefault="009066AB" w:rsidP="005E7204">
      <w:pPr>
        <w:widowControl/>
        <w:numPr>
          <w:ilvl w:val="0"/>
          <w:numId w:val="27"/>
        </w:numPr>
        <w:autoSpaceDE/>
        <w:autoSpaceDN/>
        <w:spacing w:before="100" w:beforeAutospacing="1" w:after="100" w:afterAutospacing="1"/>
        <w:ind w:hanging="360"/>
        <w:contextualSpacing/>
      </w:pPr>
      <w:r>
        <w:t>Visitors will be provided with a visitor school information leaflet</w:t>
      </w:r>
    </w:p>
    <w:p w14:paraId="0ECBDC98" w14:textId="77777777" w:rsidR="005E7204" w:rsidRPr="009066AB" w:rsidRDefault="005E7204" w:rsidP="005E7204">
      <w:pPr>
        <w:pStyle w:val="Heading1"/>
        <w:spacing w:before="100" w:beforeAutospacing="1" w:after="100" w:afterAutospacing="1"/>
        <w:ind w:left="-5"/>
        <w:contextualSpacing/>
        <w:rPr>
          <w:b/>
          <w:color w:val="0070C0"/>
        </w:rPr>
      </w:pPr>
      <w:r w:rsidRPr="009066AB">
        <w:rPr>
          <w:b/>
          <w:color w:val="0070C0"/>
        </w:rPr>
        <w:t xml:space="preserve">4.  Special categories of visitor </w:t>
      </w:r>
    </w:p>
    <w:p w14:paraId="3DDA7D79" w14:textId="77777777" w:rsidR="005E7204" w:rsidRPr="009066AB" w:rsidRDefault="005E7204" w:rsidP="005E7204">
      <w:pPr>
        <w:pStyle w:val="Heading2"/>
        <w:spacing w:before="100" w:beforeAutospacing="1" w:after="100" w:afterAutospacing="1"/>
        <w:ind w:left="-5"/>
        <w:contextualSpacing/>
        <w:rPr>
          <w:color w:val="002060"/>
          <w:u w:val="none"/>
        </w:rPr>
      </w:pPr>
      <w:r w:rsidRPr="009066AB">
        <w:rPr>
          <w:color w:val="002060"/>
          <w:u w:val="none"/>
        </w:rPr>
        <w:t xml:space="preserve">4.1 VIPs  </w:t>
      </w:r>
    </w:p>
    <w:p w14:paraId="020C6506" w14:textId="77777777" w:rsidR="005E7204" w:rsidRDefault="005E7204" w:rsidP="005E7204">
      <w:pPr>
        <w:spacing w:before="100" w:beforeAutospacing="1" w:after="100" w:afterAutospacing="1"/>
        <w:ind w:left="-5"/>
        <w:contextualSpacing/>
      </w:pPr>
      <w:r>
        <w:t>A VIP is usually an external visitor of importance or influence who commands special treatment:</w:t>
      </w:r>
    </w:p>
    <w:p w14:paraId="308C5765" w14:textId="77777777" w:rsidR="005E7204" w:rsidRDefault="005E7204" w:rsidP="005E7204">
      <w:pPr>
        <w:spacing w:before="100" w:beforeAutospacing="1" w:after="100" w:afterAutospacing="1"/>
        <w:ind w:left="-5"/>
        <w:contextualSpacing/>
      </w:pPr>
    </w:p>
    <w:p w14:paraId="13018AB9" w14:textId="77777777" w:rsidR="005E7204" w:rsidRDefault="005E7204" w:rsidP="005E7204">
      <w:pPr>
        <w:widowControl/>
        <w:numPr>
          <w:ilvl w:val="0"/>
          <w:numId w:val="28"/>
        </w:numPr>
        <w:autoSpaceDE/>
        <w:autoSpaceDN/>
        <w:spacing w:before="100" w:beforeAutospacing="1" w:after="100" w:afterAutospacing="1"/>
        <w:ind w:hanging="360"/>
        <w:contextualSpacing/>
      </w:pPr>
      <w:r>
        <w:t xml:space="preserve">Royalty and Royal Representatives  </w:t>
      </w:r>
    </w:p>
    <w:p w14:paraId="3D339B32" w14:textId="77777777" w:rsidR="005E7204" w:rsidRDefault="005E7204" w:rsidP="005E7204">
      <w:pPr>
        <w:widowControl/>
        <w:numPr>
          <w:ilvl w:val="0"/>
          <w:numId w:val="28"/>
        </w:numPr>
        <w:autoSpaceDE/>
        <w:autoSpaceDN/>
        <w:spacing w:before="100" w:beforeAutospacing="1" w:after="100" w:afterAutospacing="1"/>
        <w:ind w:hanging="360"/>
        <w:contextualSpacing/>
      </w:pPr>
      <w:r>
        <w:t xml:space="preserve">Government (Members of Parliament, including government ministers and politicians) </w:t>
      </w:r>
    </w:p>
    <w:p w14:paraId="7FD5ABA5" w14:textId="77777777" w:rsidR="005E7204" w:rsidRDefault="005E7204" w:rsidP="005E7204">
      <w:pPr>
        <w:widowControl/>
        <w:numPr>
          <w:ilvl w:val="0"/>
          <w:numId w:val="28"/>
        </w:numPr>
        <w:autoSpaceDE/>
        <w:autoSpaceDN/>
        <w:spacing w:before="100" w:beforeAutospacing="1" w:after="100" w:afterAutospacing="1"/>
        <w:ind w:hanging="360"/>
        <w:contextualSpacing/>
      </w:pPr>
      <w:r>
        <w:t xml:space="preserve">Diplomats and Senior Public Servants </w:t>
      </w:r>
    </w:p>
    <w:p w14:paraId="4326DB04" w14:textId="77777777" w:rsidR="005E7204" w:rsidRDefault="005E7204" w:rsidP="005E7204">
      <w:pPr>
        <w:widowControl/>
        <w:numPr>
          <w:ilvl w:val="0"/>
          <w:numId w:val="28"/>
        </w:numPr>
        <w:autoSpaceDE/>
        <w:autoSpaceDN/>
        <w:spacing w:before="100" w:beforeAutospacing="1" w:after="100" w:afterAutospacing="1"/>
        <w:ind w:hanging="360"/>
        <w:contextualSpacing/>
      </w:pPr>
      <w:r>
        <w:t xml:space="preserve">Chairpersons/ Chief Executives Officers of major companies and </w:t>
      </w:r>
      <w:proofErr w:type="spellStart"/>
      <w:r>
        <w:t>organisations</w:t>
      </w:r>
      <w:proofErr w:type="spellEnd"/>
      <w:r>
        <w:t xml:space="preserve"> </w:t>
      </w:r>
    </w:p>
    <w:p w14:paraId="44AD0EE1" w14:textId="77777777" w:rsidR="005E7204" w:rsidRDefault="005E7204" w:rsidP="005E7204">
      <w:pPr>
        <w:widowControl/>
        <w:numPr>
          <w:ilvl w:val="0"/>
          <w:numId w:val="28"/>
        </w:numPr>
        <w:autoSpaceDE/>
        <w:autoSpaceDN/>
        <w:spacing w:before="100" w:beforeAutospacing="1" w:after="100" w:afterAutospacing="1"/>
        <w:ind w:hanging="360"/>
        <w:contextualSpacing/>
      </w:pPr>
      <w:r>
        <w:t xml:space="preserve">Senior Officers from Charitable Trusts </w:t>
      </w:r>
    </w:p>
    <w:p w14:paraId="3E20B331" w14:textId="77777777" w:rsidR="005E7204" w:rsidRDefault="005E7204" w:rsidP="005E7204">
      <w:pPr>
        <w:widowControl/>
        <w:numPr>
          <w:ilvl w:val="0"/>
          <w:numId w:val="28"/>
        </w:numPr>
        <w:autoSpaceDE/>
        <w:autoSpaceDN/>
        <w:spacing w:before="100" w:beforeAutospacing="1" w:after="100" w:afterAutospacing="1"/>
        <w:ind w:hanging="360"/>
        <w:contextualSpacing/>
      </w:pPr>
      <w:r>
        <w:t xml:space="preserve">Religious leaders </w:t>
      </w:r>
    </w:p>
    <w:p w14:paraId="07873665" w14:textId="77777777" w:rsidR="005E7204" w:rsidRDefault="005E7204" w:rsidP="005E7204">
      <w:pPr>
        <w:widowControl/>
        <w:numPr>
          <w:ilvl w:val="0"/>
          <w:numId w:val="28"/>
        </w:numPr>
        <w:autoSpaceDE/>
        <w:autoSpaceDN/>
        <w:spacing w:before="100" w:beforeAutospacing="1" w:after="100" w:afterAutospacing="1"/>
        <w:ind w:hanging="360"/>
        <w:contextualSpacing/>
      </w:pPr>
      <w:r>
        <w:t xml:space="preserve">Civic and local community leaders  </w:t>
      </w:r>
    </w:p>
    <w:p w14:paraId="693E8121" w14:textId="77777777" w:rsidR="005E7204" w:rsidRDefault="005E7204" w:rsidP="005E7204">
      <w:pPr>
        <w:widowControl/>
        <w:numPr>
          <w:ilvl w:val="0"/>
          <w:numId w:val="28"/>
        </w:numPr>
        <w:autoSpaceDE/>
        <w:autoSpaceDN/>
        <w:spacing w:before="100" w:beforeAutospacing="1" w:after="100" w:afterAutospacing="1"/>
        <w:ind w:hanging="360"/>
        <w:contextualSpacing/>
      </w:pPr>
      <w:r>
        <w:t>Notable academics, Olympians, Authors, high profile prize winners and those with celebrity status in particular areas such as sport, music, the arts, media including celebrities and who are likely to inspire others.</w:t>
      </w:r>
    </w:p>
    <w:p w14:paraId="1DECB0EC" w14:textId="77777777" w:rsidR="005E7204" w:rsidRDefault="005E7204" w:rsidP="005E7204">
      <w:pPr>
        <w:spacing w:before="100" w:beforeAutospacing="1" w:after="100" w:afterAutospacing="1"/>
        <w:contextualSpacing/>
      </w:pPr>
    </w:p>
    <w:p w14:paraId="1C4C10B9" w14:textId="77777777" w:rsidR="005E7204" w:rsidRDefault="005E7204" w:rsidP="005E7204">
      <w:pPr>
        <w:spacing w:before="100" w:beforeAutospacing="1" w:after="100" w:afterAutospacing="1"/>
        <w:ind w:left="720"/>
        <w:contextualSpacing/>
        <w:rPr>
          <w:i/>
        </w:rPr>
      </w:pPr>
    </w:p>
    <w:p w14:paraId="2D2A4B85" w14:textId="77777777" w:rsidR="005E7204" w:rsidRPr="009066AB" w:rsidRDefault="005E7204" w:rsidP="005E7204">
      <w:pPr>
        <w:pStyle w:val="Heading1"/>
        <w:spacing w:before="100" w:beforeAutospacing="1" w:after="100" w:afterAutospacing="1"/>
        <w:ind w:left="-5"/>
        <w:contextualSpacing/>
        <w:rPr>
          <w:sz w:val="22"/>
        </w:rPr>
      </w:pPr>
      <w:r w:rsidRPr="009066AB">
        <w:rPr>
          <w:sz w:val="22"/>
        </w:rPr>
        <w:lastRenderedPageBreak/>
        <w:t xml:space="preserve">Important considerations for VIP visits  </w:t>
      </w:r>
    </w:p>
    <w:p w14:paraId="4A9FFDA4" w14:textId="77777777" w:rsidR="005E7204" w:rsidRDefault="005E7204" w:rsidP="005E7204">
      <w:pPr>
        <w:spacing w:before="100" w:beforeAutospacing="1" w:after="100" w:afterAutospacing="1"/>
        <w:ind w:left="-5"/>
        <w:contextualSpacing/>
      </w:pPr>
      <w:r>
        <w:t xml:space="preserve">An invitation to a VIP should be made in advance with sufficient time to enable appropriate planning for a safe and successful visit </w:t>
      </w:r>
      <w:proofErr w:type="spellStart"/>
      <w:r>
        <w:t>recognising</w:t>
      </w:r>
      <w:proofErr w:type="spellEnd"/>
      <w:r>
        <w:t xml:space="preserve"> how the visit will be hosted and importantly who will be escorting and supervising the visitor at all times.   </w:t>
      </w:r>
    </w:p>
    <w:p w14:paraId="76D24BA0" w14:textId="77777777" w:rsidR="005E7204" w:rsidRDefault="005E7204" w:rsidP="005E7204">
      <w:pPr>
        <w:spacing w:before="100" w:beforeAutospacing="1" w:after="100" w:afterAutospacing="1"/>
        <w:ind w:left="-5"/>
        <w:contextualSpacing/>
      </w:pPr>
    </w:p>
    <w:p w14:paraId="7CAC2B2A" w14:textId="77777777" w:rsidR="005E7204" w:rsidRDefault="005E7204" w:rsidP="005E7204">
      <w:pPr>
        <w:spacing w:before="100" w:beforeAutospacing="1" w:after="100" w:afterAutospacing="1"/>
        <w:ind w:left="-5"/>
        <w:contextualSpacing/>
      </w:pPr>
      <w:r>
        <w:t xml:space="preserve">In general terms VIPs should be treated in a very similar way to any other visitor but a degree of common sense should prevail e.g., it is unlikely that the Queen or another senior member of the Royal Family would be expected to show, or wear ID. Members of their entourage though should be expected to follow normal procedures. </w:t>
      </w:r>
    </w:p>
    <w:p w14:paraId="7400D5C7" w14:textId="77777777" w:rsidR="005E7204" w:rsidRDefault="005E7204" w:rsidP="005E7204">
      <w:pPr>
        <w:spacing w:before="100" w:beforeAutospacing="1" w:after="100" w:afterAutospacing="1"/>
        <w:contextualSpacing/>
      </w:pPr>
      <w:r>
        <w:t xml:space="preserve">All VIPs and any entourage should be accompanied at all times by a member of staff.  </w:t>
      </w:r>
    </w:p>
    <w:p w14:paraId="5F16264E" w14:textId="77777777" w:rsidR="005E7204" w:rsidRDefault="005E7204" w:rsidP="005E7204">
      <w:pPr>
        <w:spacing w:before="100" w:beforeAutospacing="1" w:after="100" w:afterAutospacing="1"/>
        <w:ind w:left="-5"/>
        <w:contextualSpacing/>
      </w:pPr>
      <w:r>
        <w:t xml:space="preserve"> </w:t>
      </w:r>
    </w:p>
    <w:p w14:paraId="6FC877A4" w14:textId="77777777" w:rsidR="005E7204" w:rsidRPr="009066AB" w:rsidRDefault="005E7204" w:rsidP="005E7204">
      <w:pPr>
        <w:spacing w:before="100" w:beforeAutospacing="1" w:after="100" w:afterAutospacing="1"/>
        <w:ind w:left="-5"/>
        <w:contextualSpacing/>
        <w:rPr>
          <w:b/>
          <w:color w:val="002060"/>
        </w:rPr>
      </w:pPr>
      <w:r w:rsidRPr="009066AB">
        <w:rPr>
          <w:b/>
          <w:color w:val="002060"/>
        </w:rPr>
        <w:t>4.2 Nottingham</w:t>
      </w:r>
      <w:r w:rsidR="009066AB" w:rsidRPr="009066AB">
        <w:rPr>
          <w:b/>
          <w:color w:val="002060"/>
        </w:rPr>
        <w:t xml:space="preserve"> City Council </w:t>
      </w:r>
      <w:r w:rsidRPr="009066AB">
        <w:rPr>
          <w:b/>
          <w:color w:val="002060"/>
        </w:rPr>
        <w:t xml:space="preserve">staff </w:t>
      </w:r>
    </w:p>
    <w:p w14:paraId="78A2D1B3" w14:textId="77777777" w:rsidR="005E7204" w:rsidRPr="00630BD8" w:rsidRDefault="005E7204" w:rsidP="005E7204">
      <w:pPr>
        <w:spacing w:before="100" w:beforeAutospacing="1" w:after="100" w:afterAutospacing="1"/>
        <w:ind w:left="-5"/>
        <w:contextualSpacing/>
        <w:rPr>
          <w:b/>
        </w:rPr>
      </w:pPr>
    </w:p>
    <w:p w14:paraId="1953BB70" w14:textId="77777777" w:rsidR="005E7204" w:rsidRDefault="005E7204" w:rsidP="005E7204">
      <w:pPr>
        <w:spacing w:before="100" w:beforeAutospacing="1" w:after="100" w:afterAutospacing="1"/>
        <w:ind w:left="-5" w:right="288"/>
        <w:contextualSpacing/>
      </w:pPr>
      <w:r>
        <w:t>Nottingham</w:t>
      </w:r>
      <w:r w:rsidR="009066AB">
        <w:t xml:space="preserve"> City </w:t>
      </w:r>
      <w:r>
        <w:t>Council staff who visit schools and who have unsupervised contact with children will have had an appropriate DBS check conducted by their employing service. If the nature of their work requires it, the service will also have applied the requirements of the Childcare Disqualification regulations</w:t>
      </w:r>
      <w:r>
        <w:rPr>
          <w:vertAlign w:val="superscript"/>
        </w:rPr>
        <w:footnoteReference w:id="1"/>
      </w:r>
      <w:r>
        <w:t xml:space="preserve"> In these circumstances the statutory guidance</w:t>
      </w:r>
      <w:r>
        <w:rPr>
          <w:vertAlign w:val="superscript"/>
        </w:rPr>
        <w:footnoteReference w:id="2"/>
      </w:r>
      <w:r>
        <w:t xml:space="preserve"> says: </w:t>
      </w:r>
    </w:p>
    <w:p w14:paraId="08027475" w14:textId="77777777" w:rsidR="005E7204" w:rsidRDefault="005E7204" w:rsidP="005E7204">
      <w:pPr>
        <w:spacing w:before="100" w:beforeAutospacing="1" w:after="100" w:afterAutospacing="1"/>
        <w:ind w:left="-5" w:right="288"/>
        <w:contextualSpacing/>
      </w:pPr>
    </w:p>
    <w:p w14:paraId="613A5CFB" w14:textId="77777777" w:rsidR="005E7204" w:rsidRPr="00BE16FB" w:rsidRDefault="005E7204" w:rsidP="005E7204">
      <w:pPr>
        <w:spacing w:before="100" w:beforeAutospacing="1" w:after="100" w:afterAutospacing="1"/>
        <w:ind w:left="-5" w:right="288"/>
        <w:contextualSpacing/>
        <w:rPr>
          <w:i/>
          <w:iCs/>
        </w:rPr>
      </w:pPr>
      <w:r w:rsidRPr="00BE16FB">
        <w:rPr>
          <w:i/>
          <w:iCs/>
        </w:rPr>
        <w:t xml:space="preserve">Schools and colleges must obtain written notification from any agency, or third-party </w:t>
      </w:r>
      <w:proofErr w:type="spellStart"/>
      <w:r w:rsidRPr="00BE16FB">
        <w:rPr>
          <w:i/>
          <w:iCs/>
        </w:rPr>
        <w:t>organisation</w:t>
      </w:r>
      <w:proofErr w:type="spellEnd"/>
      <w:r w:rsidRPr="00BE16FB">
        <w:rPr>
          <w:i/>
          <w:iCs/>
        </w:rPr>
        <w:t>, that they have carried out the checks on an individual who will be working at the school or college that the school or college would otherwise perform. In respect of the enhanced DBS check, schools and colleges must</w:t>
      </w:r>
      <w:r>
        <w:rPr>
          <w:i/>
          <w:iCs/>
        </w:rPr>
        <w:t xml:space="preserve"> </w:t>
      </w:r>
      <w:r w:rsidRPr="00BE16FB">
        <w:rPr>
          <w:i/>
          <w:iCs/>
        </w:rPr>
        <w:t>ensure that written notification confirms the certificate has been obtained by either the employment business or another such business. Where the position requires a children’s barred list check, this must be obtained by the agency or third party by obtaining an enhanced DBS certificate with barred list information, prior to appointing the individual.’</w:t>
      </w:r>
    </w:p>
    <w:p w14:paraId="170DF708" w14:textId="77777777" w:rsidR="005E7204" w:rsidRDefault="005E7204" w:rsidP="005E7204">
      <w:pPr>
        <w:spacing w:before="100" w:beforeAutospacing="1" w:after="100" w:afterAutospacing="1"/>
        <w:ind w:left="-5" w:right="288"/>
        <w:contextualSpacing/>
      </w:pPr>
    </w:p>
    <w:p w14:paraId="0DCAAC53" w14:textId="77777777" w:rsidR="005E7204" w:rsidRDefault="005E7204" w:rsidP="005E7204">
      <w:pPr>
        <w:spacing w:before="100" w:beforeAutospacing="1" w:after="100" w:afterAutospacing="1"/>
        <w:ind w:left="-5"/>
        <w:contextualSpacing/>
      </w:pPr>
      <w:r>
        <w:t xml:space="preserve">This guidance can be regarded by as the ‘written notification’ required by the guidance. </w:t>
      </w:r>
    </w:p>
    <w:p w14:paraId="3341AB65" w14:textId="77777777" w:rsidR="005E7204" w:rsidRDefault="005E7204" w:rsidP="005E7204">
      <w:pPr>
        <w:spacing w:before="100" w:beforeAutospacing="1" w:after="100" w:afterAutospacing="1"/>
        <w:ind w:left="-5"/>
        <w:contextualSpacing/>
      </w:pPr>
    </w:p>
    <w:p w14:paraId="795900DA" w14:textId="77777777" w:rsidR="005E7204" w:rsidRDefault="005E7204" w:rsidP="005E7204">
      <w:pPr>
        <w:spacing w:before="100" w:beforeAutospacing="1" w:after="100" w:afterAutospacing="1"/>
        <w:ind w:left="-5"/>
        <w:contextualSpacing/>
      </w:pPr>
      <w:r>
        <w:t xml:space="preserve">Schools will, of course, need to see identification from visitors to confirm that they do indeed work for NCC. All Nottinghamshire County Council staff visiting schools carry photo identification. </w:t>
      </w:r>
    </w:p>
    <w:p w14:paraId="6682B01E" w14:textId="77777777" w:rsidR="005E7204" w:rsidRDefault="005E7204" w:rsidP="005E7204">
      <w:pPr>
        <w:spacing w:before="100" w:beforeAutospacing="1" w:after="100" w:afterAutospacing="1"/>
        <w:ind w:left="-5"/>
        <w:contextualSpacing/>
      </w:pPr>
    </w:p>
    <w:p w14:paraId="3EAB51BB" w14:textId="77777777" w:rsidR="005E7204" w:rsidRPr="00FE5D71" w:rsidRDefault="005E7204" w:rsidP="005E7204">
      <w:pPr>
        <w:spacing w:before="100" w:beforeAutospacing="1" w:after="100" w:afterAutospacing="1"/>
        <w:ind w:left="-5"/>
        <w:contextualSpacing/>
        <w:rPr>
          <w:color w:val="000000" w:themeColor="text1"/>
        </w:rPr>
      </w:pPr>
      <w:r w:rsidRPr="00FE5D71">
        <w:rPr>
          <w:rFonts w:eastAsia="Times New Roman"/>
          <w:color w:val="000000" w:themeColor="text1"/>
        </w:rPr>
        <w:t xml:space="preserve">Nottinghamshire </w:t>
      </w:r>
      <w:r>
        <w:rPr>
          <w:rFonts w:eastAsia="Times New Roman"/>
          <w:color w:val="000000" w:themeColor="text1"/>
        </w:rPr>
        <w:t>C</w:t>
      </w:r>
      <w:r w:rsidRPr="00FE5D71">
        <w:rPr>
          <w:rFonts w:eastAsia="Times New Roman"/>
          <w:color w:val="000000" w:themeColor="text1"/>
        </w:rPr>
        <w:t xml:space="preserve">ounty </w:t>
      </w:r>
      <w:r>
        <w:rPr>
          <w:rFonts w:eastAsia="Times New Roman"/>
          <w:color w:val="000000" w:themeColor="text1"/>
        </w:rPr>
        <w:t>C</w:t>
      </w:r>
      <w:r w:rsidRPr="00FE5D71">
        <w:rPr>
          <w:rFonts w:eastAsia="Times New Roman"/>
          <w:color w:val="000000" w:themeColor="text1"/>
        </w:rPr>
        <w:t xml:space="preserve">ouncil provides written confirmation that all staff who visit school in a professional capacity have had the appropriate safer working checks completed by the council. The letter is available </w:t>
      </w:r>
      <w:hyperlink r:id="rId21" w:history="1">
        <w:r w:rsidRPr="00D95759">
          <w:rPr>
            <w:rStyle w:val="Hyperlink"/>
            <w:rFonts w:eastAsia="Times New Roman"/>
          </w:rPr>
          <w:t>here</w:t>
        </w:r>
      </w:hyperlink>
      <w:r w:rsidRPr="00FE5D71">
        <w:rPr>
          <w:rFonts w:eastAsia="Times New Roman"/>
          <w:color w:val="000000" w:themeColor="text1"/>
        </w:rPr>
        <w:t xml:space="preserve"> for schools to download and retain with their Single Central Record (SCR). </w:t>
      </w:r>
    </w:p>
    <w:p w14:paraId="4D6B3CD0" w14:textId="77777777" w:rsidR="005E7204" w:rsidRPr="005424B1" w:rsidRDefault="005E7204" w:rsidP="005E7204">
      <w:pPr>
        <w:spacing w:before="100" w:beforeAutospacing="1" w:after="100" w:afterAutospacing="1"/>
        <w:ind w:left="-5"/>
        <w:contextualSpacing/>
        <w:rPr>
          <w:color w:val="FF0000"/>
        </w:rPr>
      </w:pPr>
    </w:p>
    <w:p w14:paraId="2608D526" w14:textId="77777777" w:rsidR="005E7204" w:rsidRPr="009066AB" w:rsidRDefault="005E7204" w:rsidP="005E7204">
      <w:pPr>
        <w:pStyle w:val="Heading2"/>
        <w:spacing w:before="100" w:beforeAutospacing="1" w:after="100" w:afterAutospacing="1"/>
        <w:ind w:left="-5"/>
        <w:contextualSpacing/>
        <w:rPr>
          <w:color w:val="002060"/>
          <w:u w:val="none"/>
        </w:rPr>
      </w:pPr>
      <w:r w:rsidRPr="009066AB">
        <w:rPr>
          <w:color w:val="002060"/>
          <w:u w:val="none"/>
        </w:rPr>
        <w:t xml:space="preserve">4.3 Staff from other agencies </w:t>
      </w:r>
    </w:p>
    <w:p w14:paraId="3BE5E7A0" w14:textId="77777777" w:rsidR="005E7204" w:rsidRDefault="005E7204" w:rsidP="005E7204">
      <w:pPr>
        <w:spacing w:before="100" w:beforeAutospacing="1" w:after="100" w:afterAutospacing="1"/>
        <w:ind w:left="-5"/>
        <w:contextualSpacing/>
      </w:pPr>
      <w:r>
        <w:t xml:space="preserve">The same requirement as in 4.2 applies. If schools, academies, or colleges have ‘written notification’ from an agency that their staff have had </w:t>
      </w:r>
      <w:r w:rsidRPr="00B763A1">
        <w:t xml:space="preserve">all the appropriate pre-employment checks </w:t>
      </w:r>
      <w:r w:rsidRPr="00B763A1">
        <w:rPr>
          <w:color w:val="000000" w:themeColor="text1"/>
        </w:rPr>
        <w:t>that the school or college would otherwise be required to perform</w:t>
      </w:r>
      <w:r w:rsidRPr="00B763A1">
        <w:t xml:space="preserve"> including</w:t>
      </w:r>
      <w:r>
        <w:t xml:space="preserve"> a DBS ‘Enhanced with barred list information’ check, then it is not necessary for the visitor to produce individual evidence </w:t>
      </w:r>
      <w:r w:rsidRPr="00B763A1">
        <w:t>of these checks</w:t>
      </w:r>
      <w:r>
        <w:t xml:space="preserve"> before being granted unsupervised contact </w:t>
      </w:r>
      <w:r>
        <w:lastRenderedPageBreak/>
        <w:t xml:space="preserve">with children. </w:t>
      </w:r>
    </w:p>
    <w:p w14:paraId="7DF3B046" w14:textId="77777777" w:rsidR="005E7204" w:rsidRPr="00A879B7" w:rsidRDefault="005E7204" w:rsidP="005E7204">
      <w:pPr>
        <w:pStyle w:val="Heading2"/>
        <w:spacing w:before="100" w:beforeAutospacing="1" w:after="100" w:afterAutospacing="1"/>
        <w:ind w:left="-5"/>
        <w:contextualSpacing/>
        <w:rPr>
          <w:color w:val="002060"/>
          <w:u w:val="none"/>
        </w:rPr>
      </w:pPr>
      <w:r w:rsidRPr="00A879B7">
        <w:rPr>
          <w:color w:val="002060"/>
          <w:u w:val="none"/>
        </w:rPr>
        <w:t xml:space="preserve">4.4 Contractors </w:t>
      </w:r>
    </w:p>
    <w:p w14:paraId="08BE74C1" w14:textId="77777777" w:rsidR="005E7204" w:rsidRDefault="005E7204" w:rsidP="005E7204">
      <w:pPr>
        <w:spacing w:before="100" w:beforeAutospacing="1" w:after="100" w:afterAutospacing="1"/>
        <w:ind w:left="-5"/>
        <w:contextualSpacing/>
      </w:pPr>
      <w:r>
        <w:t>The statutory guidance</w:t>
      </w:r>
      <w:r>
        <w:rPr>
          <w:sz w:val="21"/>
          <w:vertAlign w:val="superscript"/>
        </w:rPr>
        <w:footnoteReference w:id="3"/>
      </w:r>
      <w:r>
        <w:t xml:space="preserve"> states: </w:t>
      </w:r>
    </w:p>
    <w:p w14:paraId="2C4E466D" w14:textId="77777777" w:rsidR="005E7204" w:rsidRDefault="005E7204" w:rsidP="005E7204">
      <w:pPr>
        <w:spacing w:before="100" w:beforeAutospacing="1" w:after="100" w:afterAutospacing="1"/>
        <w:ind w:left="-5"/>
        <w:contextualSpacing/>
      </w:pPr>
    </w:p>
    <w:p w14:paraId="51F086CF" w14:textId="77777777" w:rsidR="005E7204" w:rsidRDefault="005E7204" w:rsidP="005E7204">
      <w:pPr>
        <w:spacing w:before="100" w:beforeAutospacing="1" w:after="100" w:afterAutospacing="1"/>
        <w:contextualSpacing/>
        <w:rPr>
          <w:i/>
        </w:rPr>
      </w:pPr>
      <w:r w:rsidRPr="00C727DC">
        <w:rPr>
          <w:i/>
        </w:rPr>
        <w:t xml:space="preserve">Schools and colleges </w:t>
      </w:r>
      <w:r w:rsidRPr="00726DAE">
        <w:rPr>
          <w:b/>
          <w:bCs/>
          <w:i/>
        </w:rPr>
        <w:t xml:space="preserve">must </w:t>
      </w:r>
      <w:r w:rsidRPr="00C727DC">
        <w:rPr>
          <w:i/>
        </w:rPr>
        <w:t xml:space="preserve">ensure that any contractor, or any employee of the contractor, who is to work at the school or college has been subject to the appropriate level of DBS check. Contractors engaging in regulated activity will require an enhanced DBS certificate (including barred list information). For all other contractors who are not engaging in regulated activity, but whose work provides them with an opportunity for regular contact with children, an enhanced DBS check (not including barred list information) will be required. In considering whether the contact is regular, it is irrelevant whether the contractor works on a single site or across several sites. </w:t>
      </w:r>
    </w:p>
    <w:p w14:paraId="13708A6B" w14:textId="77777777" w:rsidR="005E7204" w:rsidRPr="00C727DC" w:rsidRDefault="005E7204" w:rsidP="005E7204">
      <w:pPr>
        <w:spacing w:before="100" w:beforeAutospacing="1" w:after="100" w:afterAutospacing="1"/>
        <w:contextualSpacing/>
        <w:rPr>
          <w:i/>
        </w:rPr>
      </w:pPr>
      <w:r w:rsidRPr="00C727DC">
        <w:rPr>
          <w:i/>
        </w:rPr>
        <w:t xml:space="preserve">  </w:t>
      </w:r>
    </w:p>
    <w:p w14:paraId="5F7AEED4" w14:textId="77777777" w:rsidR="005E7204" w:rsidRDefault="005E7204" w:rsidP="005E7204">
      <w:pPr>
        <w:spacing w:before="100" w:beforeAutospacing="1" w:after="100" w:afterAutospacing="1"/>
        <w:contextualSpacing/>
        <w:rPr>
          <w:i/>
        </w:rPr>
      </w:pPr>
      <w:r w:rsidRPr="00C727DC">
        <w:rPr>
          <w:i/>
        </w:rPr>
        <w:t xml:space="preserve">Under no circumstances should a contractor in respect of whom no checks have been obtained be allowed to work unsupervised or engage in regulated activity. Schools and colleges are responsible for determining the appropriate level of supervision depending on the circumstances. </w:t>
      </w:r>
    </w:p>
    <w:p w14:paraId="0A29318E" w14:textId="77777777" w:rsidR="005E7204" w:rsidRPr="00C727DC" w:rsidRDefault="005E7204" w:rsidP="005E7204">
      <w:pPr>
        <w:spacing w:before="100" w:beforeAutospacing="1" w:after="100" w:afterAutospacing="1"/>
        <w:contextualSpacing/>
        <w:rPr>
          <w:i/>
        </w:rPr>
      </w:pPr>
      <w:r w:rsidRPr="00C727DC">
        <w:rPr>
          <w:i/>
        </w:rPr>
        <w:t xml:space="preserve">  </w:t>
      </w:r>
    </w:p>
    <w:p w14:paraId="695ED5B2" w14:textId="77777777" w:rsidR="005E7204" w:rsidRDefault="005E7204" w:rsidP="005E7204">
      <w:pPr>
        <w:spacing w:before="100" w:beforeAutospacing="1" w:after="100" w:afterAutospacing="1"/>
        <w:contextualSpacing/>
        <w:rPr>
          <w:i/>
        </w:rPr>
      </w:pPr>
      <w:r w:rsidRPr="00C727DC">
        <w:rPr>
          <w:i/>
        </w:rPr>
        <w:t>If an</w:t>
      </w:r>
      <w:r w:rsidRPr="00C727DC">
        <w:rPr>
          <w:i/>
          <w:color w:val="FF0000"/>
        </w:rPr>
        <w:t xml:space="preserve"> </w:t>
      </w:r>
      <w:r w:rsidRPr="00C727DC">
        <w:rPr>
          <w:i/>
          <w:color w:val="000000" w:themeColor="text1"/>
        </w:rPr>
        <w:t xml:space="preserve">individual working at a school or college is self-employed, the school or college should consider obtaining the DBS check, as self-employed people are not able to make an application </w:t>
      </w:r>
      <w:r w:rsidRPr="00C727DC">
        <w:rPr>
          <w:i/>
        </w:rPr>
        <w:t xml:space="preserve">directly to the DBS on their own account.   </w:t>
      </w:r>
    </w:p>
    <w:p w14:paraId="763907F2" w14:textId="77777777" w:rsidR="005E7204" w:rsidRPr="00C727DC" w:rsidRDefault="005E7204" w:rsidP="005E7204">
      <w:pPr>
        <w:spacing w:before="100" w:beforeAutospacing="1" w:after="100" w:afterAutospacing="1"/>
        <w:contextualSpacing/>
        <w:rPr>
          <w:i/>
        </w:rPr>
      </w:pPr>
    </w:p>
    <w:p w14:paraId="04F2B98A" w14:textId="77777777" w:rsidR="005E7204" w:rsidRDefault="005E7204" w:rsidP="005E7204">
      <w:pPr>
        <w:spacing w:before="100" w:beforeAutospacing="1" w:after="100" w:afterAutospacing="1"/>
        <w:contextualSpacing/>
        <w:rPr>
          <w:i/>
        </w:rPr>
      </w:pPr>
      <w:r w:rsidRPr="00C727DC">
        <w:rPr>
          <w:i/>
        </w:rPr>
        <w:t xml:space="preserve">Schools and colleges should always check the identity of contractors and their staff on arrival at the school or college.   </w:t>
      </w:r>
    </w:p>
    <w:p w14:paraId="6EC4A8E3" w14:textId="77777777" w:rsidR="005E7204" w:rsidRPr="00C727DC" w:rsidRDefault="005E7204" w:rsidP="005E7204">
      <w:pPr>
        <w:spacing w:before="100" w:beforeAutospacing="1" w:after="100" w:afterAutospacing="1"/>
        <w:contextualSpacing/>
        <w:rPr>
          <w:i/>
        </w:rPr>
      </w:pPr>
    </w:p>
    <w:p w14:paraId="099010CB" w14:textId="77777777" w:rsidR="005E7204" w:rsidRPr="004158A5" w:rsidRDefault="005E7204" w:rsidP="005E7204">
      <w:pPr>
        <w:spacing w:before="100" w:beforeAutospacing="1" w:after="100" w:afterAutospacing="1"/>
        <w:ind w:left="-5"/>
        <w:contextualSpacing/>
        <w:rPr>
          <w:iCs/>
        </w:rPr>
      </w:pPr>
      <w:r w:rsidRPr="004158A5">
        <w:rPr>
          <w:iCs/>
        </w:rPr>
        <w:t xml:space="preserve">For building or maintenance contractors’ schools should establish a formal agreement regarding access to specific areas of the building. </w:t>
      </w:r>
      <w:r>
        <w:rPr>
          <w:iCs/>
        </w:rPr>
        <w:t>This is likely to require</w:t>
      </w:r>
      <w:r w:rsidRPr="004158A5">
        <w:rPr>
          <w:iCs/>
        </w:rPr>
        <w:t xml:space="preserve"> building projects </w:t>
      </w:r>
      <w:r>
        <w:rPr>
          <w:iCs/>
        </w:rPr>
        <w:t xml:space="preserve">maintaining </w:t>
      </w:r>
      <w:r w:rsidRPr="004158A5">
        <w:rPr>
          <w:iCs/>
        </w:rPr>
        <w:t xml:space="preserve">physical separation – fencing off the work areas, will provide additional safeguards. Any DBS checks required should be completed before the contractor begins work in school. </w:t>
      </w:r>
    </w:p>
    <w:p w14:paraId="76E0E6D4" w14:textId="77777777" w:rsidR="005E7204" w:rsidRPr="00A879B7" w:rsidRDefault="005E7204" w:rsidP="005E7204">
      <w:pPr>
        <w:pStyle w:val="Heading2"/>
        <w:spacing w:before="100" w:beforeAutospacing="1" w:after="100" w:afterAutospacing="1"/>
        <w:ind w:left="-5"/>
        <w:contextualSpacing/>
        <w:rPr>
          <w:color w:val="002060"/>
          <w:u w:val="none"/>
        </w:rPr>
      </w:pPr>
      <w:r w:rsidRPr="00A879B7">
        <w:rPr>
          <w:color w:val="002060"/>
          <w:u w:val="none"/>
        </w:rPr>
        <w:t xml:space="preserve">4.5 Trainee teachers  </w:t>
      </w:r>
    </w:p>
    <w:p w14:paraId="2D043DDD" w14:textId="77777777" w:rsidR="005E7204" w:rsidRDefault="005E7204" w:rsidP="005E7204">
      <w:pPr>
        <w:spacing w:before="100" w:beforeAutospacing="1" w:after="100" w:afterAutospacing="1"/>
        <w:ind w:left="-5"/>
        <w:contextualSpacing/>
      </w:pPr>
      <w:r>
        <w:t>The statutory guidance</w:t>
      </w:r>
      <w:r>
        <w:rPr>
          <w:vertAlign w:val="superscript"/>
        </w:rPr>
        <w:t>4</w:t>
      </w:r>
      <w:r>
        <w:t xml:space="preserve"> states: </w:t>
      </w:r>
    </w:p>
    <w:p w14:paraId="16C62207" w14:textId="77777777" w:rsidR="005E7204" w:rsidRDefault="005E7204" w:rsidP="005E7204">
      <w:pPr>
        <w:spacing w:before="100" w:beforeAutospacing="1" w:after="100" w:afterAutospacing="1"/>
        <w:contextualSpacing/>
      </w:pPr>
      <w:r>
        <w:t xml:space="preserve"> </w:t>
      </w:r>
    </w:p>
    <w:p w14:paraId="4A1418BF" w14:textId="77777777" w:rsidR="005E7204" w:rsidRPr="00C727DC" w:rsidRDefault="005E7204" w:rsidP="005E7204">
      <w:pPr>
        <w:spacing w:before="100" w:beforeAutospacing="1" w:after="100" w:afterAutospacing="1"/>
        <w:contextualSpacing/>
        <w:rPr>
          <w:i/>
        </w:rPr>
      </w:pPr>
      <w:r w:rsidRPr="00C727DC">
        <w:rPr>
          <w:i/>
        </w:rPr>
        <w:t xml:space="preserve">Where applicants for initial teacher training are salaried by the school or college, the school or college must ensure that all necessary checks are carried out. </w:t>
      </w:r>
      <w:r>
        <w:rPr>
          <w:i/>
        </w:rPr>
        <w:t>If these</w:t>
      </w:r>
      <w:r w:rsidRPr="00C727DC">
        <w:rPr>
          <w:i/>
        </w:rPr>
        <w:t xml:space="preserve"> trainee teachers are engaging in regulated activity</w:t>
      </w:r>
      <w:r>
        <w:rPr>
          <w:i/>
        </w:rPr>
        <w:t xml:space="preserve"> relating to children (which in most cases by the nature of the work, they will be)</w:t>
      </w:r>
      <w:r w:rsidRPr="00C727DC">
        <w:rPr>
          <w:i/>
        </w:rPr>
        <w:t xml:space="preserve">, an enhanced DBS certificate (including </w:t>
      </w:r>
      <w:r>
        <w:rPr>
          <w:i/>
        </w:rPr>
        <w:t xml:space="preserve">children’s </w:t>
      </w:r>
      <w:r w:rsidRPr="00C727DC">
        <w:rPr>
          <w:i/>
        </w:rPr>
        <w:t xml:space="preserve">barred list information) must be obtained.  </w:t>
      </w:r>
    </w:p>
    <w:p w14:paraId="000625B1" w14:textId="77777777" w:rsidR="005E7204" w:rsidRPr="00C727DC" w:rsidRDefault="005E7204" w:rsidP="005E7204">
      <w:pPr>
        <w:spacing w:before="100" w:beforeAutospacing="1" w:after="100" w:afterAutospacing="1"/>
        <w:ind w:left="730"/>
        <w:contextualSpacing/>
        <w:rPr>
          <w:i/>
        </w:rPr>
      </w:pPr>
    </w:p>
    <w:p w14:paraId="06E0A3AA" w14:textId="77777777" w:rsidR="005E7204" w:rsidRDefault="005E7204" w:rsidP="005E7204">
      <w:pPr>
        <w:spacing w:before="100" w:beforeAutospacing="1" w:after="100" w:afterAutospacing="1"/>
        <w:contextualSpacing/>
        <w:rPr>
          <w:i/>
          <w:color w:val="000000" w:themeColor="text1"/>
        </w:rPr>
      </w:pPr>
      <w:r w:rsidRPr="00C727DC">
        <w:rPr>
          <w:i/>
        </w:rPr>
        <w:t>Where trainee teachers are fee-funded it is the resp</w:t>
      </w:r>
      <w:r w:rsidRPr="00C727DC">
        <w:rPr>
          <w:i/>
          <w:color w:val="000000" w:themeColor="text1"/>
        </w:rPr>
        <w:t xml:space="preserve">onsibility of the initial teacher training provider to carry out the necessary checks, schools and colleges should obtain written confirmation from the provider that it has carried out all pre-appointment checks that the school or college would otherwise be required to perform and that the trainee has been judged by the provider to be suitable to work with children. </w:t>
      </w:r>
    </w:p>
    <w:p w14:paraId="72F35240" w14:textId="77777777" w:rsidR="005E7204" w:rsidRDefault="005E7204" w:rsidP="005E7204">
      <w:pPr>
        <w:spacing w:before="100" w:beforeAutospacing="1" w:after="100" w:afterAutospacing="1"/>
        <w:contextualSpacing/>
      </w:pPr>
    </w:p>
    <w:p w14:paraId="7BA75029" w14:textId="77777777" w:rsidR="005E7204" w:rsidRDefault="005E7204" w:rsidP="005E7204">
      <w:pPr>
        <w:spacing w:before="100" w:beforeAutospacing="1" w:after="100" w:afterAutospacing="1"/>
        <w:ind w:left="-5"/>
        <w:contextualSpacing/>
      </w:pPr>
      <w:r>
        <w:t xml:space="preserve">As with other visitors who have been checked by an external </w:t>
      </w:r>
      <w:proofErr w:type="spellStart"/>
      <w:r>
        <w:t>organisation</w:t>
      </w:r>
      <w:proofErr w:type="spellEnd"/>
      <w:r>
        <w:t xml:space="preserve">, the school should have ‘written notification’ that appropriate checks have been made and have been </w:t>
      </w:r>
      <w:r>
        <w:lastRenderedPageBreak/>
        <w:t xml:space="preserve">reviewed annually. </w:t>
      </w:r>
    </w:p>
    <w:p w14:paraId="5CBB26B6" w14:textId="77777777" w:rsidR="005E7204" w:rsidRDefault="005E7204" w:rsidP="005E7204">
      <w:pPr>
        <w:spacing w:before="100" w:beforeAutospacing="1" w:after="100" w:afterAutospacing="1"/>
        <w:contextualSpacing/>
      </w:pPr>
      <w:r>
        <w:t xml:space="preserve"> </w:t>
      </w:r>
    </w:p>
    <w:p w14:paraId="12C8EAAA" w14:textId="77777777" w:rsidR="005E7204" w:rsidRDefault="005E7204" w:rsidP="005E7204">
      <w:pPr>
        <w:spacing w:before="100" w:beforeAutospacing="1" w:after="100" w:afterAutospacing="1"/>
        <w:ind w:left="-5"/>
        <w:contextualSpacing/>
      </w:pPr>
      <w:r>
        <w:t xml:space="preserve">If tutors of trainee teachers do not have unsupervised contact with children, they will not require a DBS check. If they do have such contact, then it will be the responsibility of their institution to undertake the check and inform the school that appropriate checks have been made. </w:t>
      </w:r>
    </w:p>
    <w:p w14:paraId="40DF275E" w14:textId="77777777" w:rsidR="005E7204" w:rsidRPr="00A879B7" w:rsidRDefault="005E7204" w:rsidP="005E7204">
      <w:pPr>
        <w:pStyle w:val="Heading2"/>
        <w:spacing w:before="100" w:beforeAutospacing="1" w:after="100" w:afterAutospacing="1"/>
        <w:ind w:left="-5"/>
        <w:contextualSpacing/>
        <w:rPr>
          <w:color w:val="002060"/>
          <w:u w:val="none"/>
        </w:rPr>
      </w:pPr>
      <w:r w:rsidRPr="00A879B7">
        <w:rPr>
          <w:color w:val="002060"/>
          <w:u w:val="none"/>
        </w:rPr>
        <w:t xml:space="preserve">4.6 Governors </w:t>
      </w:r>
    </w:p>
    <w:p w14:paraId="4BF6100C" w14:textId="77777777" w:rsidR="005E7204" w:rsidRPr="00FD6B76" w:rsidRDefault="005E7204" w:rsidP="00A879B7">
      <w:pPr>
        <w:spacing w:before="100" w:beforeAutospacing="1" w:after="100" w:afterAutospacing="1"/>
        <w:ind w:left="-5" w:right="21"/>
        <w:contextualSpacing/>
        <w:rPr>
          <w:color w:val="000000" w:themeColor="text1"/>
        </w:rPr>
      </w:pPr>
      <w:r w:rsidRPr="00FD6B76">
        <w:rPr>
          <w:color w:val="000000" w:themeColor="text1"/>
        </w:rPr>
        <w:t>Governors should follow the same procedures as other visitors when coming into school. If they are to have unsupervised contact with children, they will require a barred list check in addition to the enhanced DBS check that is a requirement of appointment</w:t>
      </w:r>
      <w:r>
        <w:rPr>
          <w:color w:val="000000" w:themeColor="text1"/>
        </w:rPr>
        <w:t xml:space="preserve"> for governors.</w:t>
      </w:r>
    </w:p>
    <w:p w14:paraId="39D28077" w14:textId="77777777" w:rsidR="005E7204" w:rsidRDefault="005E7204" w:rsidP="005E7204">
      <w:pPr>
        <w:spacing w:before="100" w:beforeAutospacing="1" w:after="100" w:afterAutospacing="1"/>
        <w:ind w:left="-5" w:right="490"/>
        <w:contextualSpacing/>
      </w:pPr>
    </w:p>
    <w:p w14:paraId="5B97227B" w14:textId="77777777" w:rsidR="005E7204" w:rsidRPr="00A879B7" w:rsidRDefault="005E7204" w:rsidP="005E7204">
      <w:pPr>
        <w:spacing w:before="100" w:beforeAutospacing="1" w:after="100" w:afterAutospacing="1"/>
        <w:ind w:left="-5" w:right="490"/>
        <w:contextualSpacing/>
        <w:rPr>
          <w:b/>
          <w:color w:val="002060"/>
        </w:rPr>
      </w:pPr>
      <w:r w:rsidRPr="00A879B7">
        <w:rPr>
          <w:b/>
          <w:color w:val="002060"/>
        </w:rPr>
        <w:t xml:space="preserve">4.7 Parents and relatives </w:t>
      </w:r>
    </w:p>
    <w:p w14:paraId="5012ACF0" w14:textId="77777777" w:rsidR="005E7204" w:rsidRDefault="005E7204" w:rsidP="005E7204">
      <w:pPr>
        <w:spacing w:before="100" w:beforeAutospacing="1" w:after="100" w:afterAutospacing="1"/>
        <w:ind w:left="-5" w:right="490"/>
        <w:contextualSpacing/>
        <w:rPr>
          <w:b/>
        </w:rPr>
      </w:pPr>
    </w:p>
    <w:p w14:paraId="77814E5F" w14:textId="77777777" w:rsidR="005E7204" w:rsidRPr="007A44F4" w:rsidRDefault="005E7204" w:rsidP="005E7204">
      <w:pPr>
        <w:spacing w:before="100" w:beforeAutospacing="1" w:after="100" w:afterAutospacing="1"/>
        <w:contextualSpacing/>
        <w:rPr>
          <w:i/>
          <w:iCs/>
        </w:rPr>
      </w:pPr>
      <w:r w:rsidRPr="00F00AF8">
        <w:t xml:space="preserve">DfE </w:t>
      </w:r>
      <w:proofErr w:type="spellStart"/>
      <w:r w:rsidRPr="00F00AF8">
        <w:t>KCSiE</w:t>
      </w:r>
      <w:proofErr w:type="spellEnd"/>
      <w:r w:rsidRPr="00F00AF8">
        <w:t xml:space="preserve"> </w:t>
      </w:r>
      <w:r w:rsidRPr="005A7885">
        <w:rPr>
          <w:color w:val="000000" w:themeColor="text1"/>
        </w:rPr>
        <w:t>2021</w:t>
      </w:r>
      <w:r w:rsidRPr="00F00AF8">
        <w:t xml:space="preserve"> Part Three states: </w:t>
      </w:r>
      <w:r w:rsidRPr="007A44F4">
        <w:rPr>
          <w:i/>
          <w:iCs/>
        </w:rPr>
        <w:t>Schools and colleges should not request DBS checks or barred list checks, or ask to see existing DBS certificates, for visitors such as children’s relatives or other visitors attending a sports day</w:t>
      </w:r>
      <w:r>
        <w:rPr>
          <w:i/>
          <w:iCs/>
        </w:rPr>
        <w:t xml:space="preserve">. </w:t>
      </w:r>
      <w:r w:rsidRPr="007A44F4">
        <w:rPr>
          <w:i/>
          <w:iCs/>
        </w:rPr>
        <w:t xml:space="preserve"> Headteachers and principals should use their professional judgment about the need to escort or supervise such visitors. </w:t>
      </w:r>
    </w:p>
    <w:p w14:paraId="36A894E3" w14:textId="77777777" w:rsidR="005E7204" w:rsidRPr="007F4675" w:rsidRDefault="005E7204" w:rsidP="005E7204">
      <w:pPr>
        <w:pStyle w:val="Heading2"/>
        <w:spacing w:before="100" w:beforeAutospacing="1" w:after="100" w:afterAutospacing="1"/>
        <w:ind w:left="-5"/>
        <w:contextualSpacing/>
        <w:rPr>
          <w:color w:val="002060"/>
          <w:u w:val="none"/>
        </w:rPr>
      </w:pPr>
      <w:r w:rsidRPr="007F4675">
        <w:rPr>
          <w:color w:val="002060"/>
          <w:u w:val="none"/>
        </w:rPr>
        <w:t xml:space="preserve">4.8 Ofsted </w:t>
      </w:r>
    </w:p>
    <w:p w14:paraId="7C64A466" w14:textId="77777777" w:rsidR="005E7204" w:rsidRDefault="005E7204" w:rsidP="005E7204">
      <w:pPr>
        <w:spacing w:before="100" w:beforeAutospacing="1" w:after="100" w:afterAutospacing="1"/>
        <w:ind w:left="-5"/>
        <w:contextualSpacing/>
      </w:pPr>
      <w:r w:rsidRPr="00246A6D">
        <w:rPr>
          <w:color w:val="000000" w:themeColor="text1"/>
        </w:rPr>
        <w:t xml:space="preserve">Ofsted have provided </w:t>
      </w:r>
      <w:r w:rsidR="001F2794">
        <w:rPr>
          <w:color w:val="000000" w:themeColor="text1"/>
        </w:rPr>
        <w:t>Nottingham City Council</w:t>
      </w:r>
      <w:r w:rsidRPr="00246A6D">
        <w:rPr>
          <w:color w:val="000000" w:themeColor="text1"/>
        </w:rPr>
        <w:t xml:space="preserve"> with written confirmation that all Ofsted staff who would visit a school have been through a DBS ‘Enhanced with barred list information’ check.  They have also confirmed that all approved additional inspect</w:t>
      </w:r>
      <w:r>
        <w:t xml:space="preserve">ors have also been through a DBS ‘Enhanced with barred list information’ check. Ofsted provide a list of all approved additional inspectors at: </w:t>
      </w:r>
    </w:p>
    <w:p w14:paraId="3C03D863" w14:textId="77777777" w:rsidR="005E7204" w:rsidRDefault="005E7204" w:rsidP="005E7204">
      <w:pPr>
        <w:spacing w:before="100" w:beforeAutospacing="1" w:after="100" w:afterAutospacing="1"/>
        <w:ind w:left="-5"/>
        <w:contextualSpacing/>
      </w:pPr>
    </w:p>
    <w:p w14:paraId="7A912734" w14:textId="77777777" w:rsidR="005E7204" w:rsidRDefault="005E7204" w:rsidP="005E7204">
      <w:pPr>
        <w:spacing w:before="100" w:beforeAutospacing="1" w:after="100" w:afterAutospacing="1"/>
        <w:ind w:left="-5"/>
        <w:contextualSpacing/>
      </w:pPr>
      <w:hyperlink r:id="rId22">
        <w:r>
          <w:rPr>
            <w:color w:val="0000FF"/>
            <w:u w:val="single" w:color="0000FF"/>
          </w:rPr>
          <w:t>https://www.gov.uk/search?q=additional+inspectors</w:t>
        </w:r>
      </w:hyperlink>
      <w:hyperlink r:id="rId23">
        <w:r>
          <w:rPr>
            <w:color w:val="0000FF"/>
          </w:rPr>
          <w:t xml:space="preserve"> </w:t>
        </w:r>
      </w:hyperlink>
    </w:p>
    <w:p w14:paraId="2D99DC8B" w14:textId="77777777" w:rsidR="005E7204" w:rsidRDefault="005E7204" w:rsidP="005E7204">
      <w:pPr>
        <w:spacing w:before="100" w:beforeAutospacing="1" w:after="100" w:afterAutospacing="1"/>
        <w:ind w:left="-5"/>
        <w:contextualSpacing/>
      </w:pPr>
      <w:r>
        <w:t xml:space="preserve">Schools can regard this note as constituting ‘written notification’ that Ofsted staff have been subject to relevant checks, as NCC holds the ‘written notification’ from Ofsted. </w:t>
      </w:r>
    </w:p>
    <w:p w14:paraId="02AE94A5" w14:textId="77777777" w:rsidR="005E7204" w:rsidRDefault="005E7204" w:rsidP="005E7204">
      <w:pPr>
        <w:spacing w:before="100" w:beforeAutospacing="1" w:after="100" w:afterAutospacing="1"/>
        <w:ind w:left="-5"/>
        <w:contextualSpacing/>
      </w:pPr>
    </w:p>
    <w:p w14:paraId="7E8930BD" w14:textId="77777777" w:rsidR="005E7204" w:rsidRPr="007F4675" w:rsidRDefault="005E7204" w:rsidP="005E7204">
      <w:pPr>
        <w:pStyle w:val="Heading1"/>
        <w:spacing w:before="100" w:beforeAutospacing="1" w:after="100" w:afterAutospacing="1"/>
        <w:ind w:left="0"/>
        <w:contextualSpacing/>
        <w:rPr>
          <w:b/>
          <w:color w:val="002060"/>
        </w:rPr>
      </w:pPr>
      <w:r w:rsidRPr="007F4675">
        <w:rPr>
          <w:b/>
          <w:color w:val="0070C0"/>
        </w:rPr>
        <w:t xml:space="preserve">5.  </w:t>
      </w:r>
      <w:r w:rsidRPr="007F4675">
        <w:rPr>
          <w:b/>
          <w:color w:val="0070C0"/>
          <w:szCs w:val="24"/>
        </w:rPr>
        <w:t>Implications of the Childcare (Disqualification) and Childcare (Early Years provision Free of Charge) (Extended Entitlement) (Amendment) Regulations 2018 for ‘visitors.</w:t>
      </w:r>
      <w:r w:rsidRPr="007F4675">
        <w:rPr>
          <w:b/>
          <w:color w:val="002060"/>
          <w:szCs w:val="24"/>
        </w:rPr>
        <w:t>’</w:t>
      </w:r>
      <w:r w:rsidRPr="007F4675">
        <w:rPr>
          <w:b/>
          <w:color w:val="002060"/>
        </w:rPr>
        <w:t xml:space="preserve"> </w:t>
      </w:r>
    </w:p>
    <w:p w14:paraId="701FC8B5" w14:textId="77777777" w:rsidR="005E7204" w:rsidRPr="00246A6D" w:rsidRDefault="005E7204" w:rsidP="005E7204">
      <w:pPr>
        <w:spacing w:before="100" w:beforeAutospacing="1" w:after="100" w:afterAutospacing="1"/>
        <w:ind w:left="-5"/>
        <w:contextualSpacing/>
        <w:rPr>
          <w:color w:val="000000" w:themeColor="text1"/>
        </w:rPr>
      </w:pPr>
      <w:r w:rsidRPr="00246A6D">
        <w:rPr>
          <w:color w:val="000000" w:themeColor="text1"/>
        </w:rPr>
        <w:t>The Childcare (Disqualification)</w:t>
      </w:r>
      <w:r>
        <w:rPr>
          <w:color w:val="000000" w:themeColor="text1"/>
        </w:rPr>
        <w:t xml:space="preserve"> </w:t>
      </w:r>
      <w:r w:rsidRPr="00246A6D">
        <w:rPr>
          <w:color w:val="000000" w:themeColor="text1"/>
        </w:rPr>
        <w:t>Regulations 2018 introduced additional requirements for staff who are involved with the education or care of children under 6 or with the out-of-school care of children under 8. The implications of these regulations are set out in revised statutory guidance</w:t>
      </w:r>
      <w:r w:rsidRPr="00246A6D">
        <w:rPr>
          <w:color w:val="000000" w:themeColor="text1"/>
          <w:vertAlign w:val="superscript"/>
        </w:rPr>
        <w:footnoteReference w:id="4"/>
      </w:r>
      <w:r w:rsidRPr="00246A6D">
        <w:rPr>
          <w:color w:val="000000" w:themeColor="text1"/>
        </w:rPr>
        <w:t>. Nottinghamshire County Council has also issued guidance to schools</w:t>
      </w:r>
      <w:r w:rsidRPr="00246A6D">
        <w:rPr>
          <w:color w:val="000000" w:themeColor="text1"/>
          <w:vertAlign w:val="superscript"/>
        </w:rPr>
        <w:footnoteReference w:id="5"/>
      </w:r>
      <w:r w:rsidRPr="00246A6D">
        <w:rPr>
          <w:color w:val="000000" w:themeColor="text1"/>
        </w:rPr>
        <w:t xml:space="preserve">. </w:t>
      </w:r>
    </w:p>
    <w:p w14:paraId="0EE3FE0A" w14:textId="77777777" w:rsidR="005E7204" w:rsidRDefault="005E7204" w:rsidP="005E7204">
      <w:pPr>
        <w:spacing w:before="100" w:beforeAutospacing="1" w:after="100" w:afterAutospacing="1"/>
        <w:contextualSpacing/>
      </w:pPr>
      <w:r>
        <w:t xml:space="preserve"> </w:t>
      </w:r>
    </w:p>
    <w:p w14:paraId="5B95870B" w14:textId="77777777" w:rsidR="005E7204" w:rsidRDefault="005E7204" w:rsidP="005E7204">
      <w:pPr>
        <w:spacing w:before="100" w:beforeAutospacing="1" w:after="100" w:afterAutospacing="1"/>
        <w:contextualSpacing/>
      </w:pPr>
    </w:p>
    <w:p w14:paraId="126AA0CB" w14:textId="77777777" w:rsidR="005E7204" w:rsidRDefault="005E7204" w:rsidP="005E7204">
      <w:pPr>
        <w:spacing w:before="100" w:beforeAutospacing="1" w:after="100" w:afterAutospacing="1"/>
        <w:contextualSpacing/>
        <w:rPr>
          <w:b/>
        </w:rPr>
      </w:pPr>
      <w:r w:rsidRPr="007F4675">
        <w:rPr>
          <w:b/>
          <w:color w:val="002060"/>
        </w:rPr>
        <w:lastRenderedPageBreak/>
        <w:t xml:space="preserve">5.1 The following groups of people, who could be considered ‘visitors’ are NOT covered by the ‘Childcare Disqualification’ legislation: </w:t>
      </w:r>
    </w:p>
    <w:p w14:paraId="1FA73F86" w14:textId="77777777" w:rsidR="005E7204" w:rsidRDefault="005E7204" w:rsidP="005E7204">
      <w:pPr>
        <w:pStyle w:val="ListParagraph"/>
        <w:widowControl/>
        <w:numPr>
          <w:ilvl w:val="0"/>
          <w:numId w:val="33"/>
        </w:numPr>
        <w:autoSpaceDE/>
        <w:autoSpaceDN/>
        <w:spacing w:before="100" w:beforeAutospacing="1" w:after="100" w:afterAutospacing="1"/>
        <w:ind w:right="171"/>
        <w:contextualSpacing/>
      </w:pPr>
      <w:r>
        <w:t>Caretakers, cleaners, drivers, transport escorts, catering staff, catering &amp; cleaning managers, office staff,</w:t>
      </w:r>
      <w:r w:rsidRPr="00630BD8">
        <w:rPr>
          <w:rFonts w:ascii="Calibri" w:eastAsia="Calibri" w:hAnsi="Calibri" w:cs="Calibri"/>
          <w:sz w:val="34"/>
          <w:vertAlign w:val="subscript"/>
        </w:rPr>
        <w:t xml:space="preserve"> </w:t>
      </w:r>
      <w:r>
        <w:t>DSO catering and cleaning staff who are not employed to directly provide childcare (Statutory Guidance</w:t>
      </w:r>
      <w:r>
        <w:rPr>
          <w:vertAlign w:val="superscript"/>
        </w:rPr>
        <w:footnoteReference w:id="6"/>
      </w:r>
      <w:r>
        <w:t>).</w:t>
      </w:r>
    </w:p>
    <w:p w14:paraId="2B72ED31" w14:textId="77777777" w:rsidR="005E7204" w:rsidRDefault="005E7204" w:rsidP="005E7204">
      <w:pPr>
        <w:spacing w:before="100" w:beforeAutospacing="1" w:after="100" w:afterAutospacing="1"/>
        <w:ind w:left="-5" w:right="171"/>
        <w:contextualSpacing/>
      </w:pPr>
      <w:r>
        <w:t xml:space="preserve">2.  Health staff, speech therapists, Educational Psychologists. </w:t>
      </w:r>
    </w:p>
    <w:p w14:paraId="73024099" w14:textId="77777777" w:rsidR="005E7204" w:rsidRDefault="005E7204" w:rsidP="005E7204">
      <w:pPr>
        <w:spacing w:before="100" w:beforeAutospacing="1" w:after="100" w:afterAutospacing="1"/>
        <w:ind w:left="-5" w:right="171"/>
        <w:contextualSpacing/>
      </w:pPr>
    </w:p>
    <w:p w14:paraId="38751895" w14:textId="77777777" w:rsidR="005E7204" w:rsidRPr="00BE16FB" w:rsidRDefault="005E7204" w:rsidP="005E7204">
      <w:pPr>
        <w:spacing w:before="100" w:beforeAutospacing="1" w:after="100" w:afterAutospacing="1"/>
        <w:ind w:left="715"/>
        <w:contextualSpacing/>
        <w:rPr>
          <w:i/>
        </w:rPr>
      </w:pPr>
      <w:r>
        <w:rPr>
          <w:i/>
        </w:rPr>
        <w:t xml:space="preserve">‘Anybody involved in any form of </w:t>
      </w:r>
      <w:r w:rsidRPr="00BE16FB">
        <w:rPr>
          <w:i/>
        </w:rPr>
        <w:t xml:space="preserve">health care provision for a child, </w:t>
      </w:r>
      <w:r w:rsidRPr="00BE16FB">
        <w:rPr>
          <w:b/>
          <w:i/>
        </w:rPr>
        <w:t>are specifically excluded</w:t>
      </w:r>
      <w:r w:rsidRPr="00BE16FB">
        <w:rPr>
          <w:i/>
        </w:rPr>
        <w:t xml:space="preserve"> from the statutory definition of childcare, and are therefore not covered by the legislation.’ (Statutory Guidance). This includes</w:t>
      </w:r>
    </w:p>
    <w:p w14:paraId="7F3CCE49" w14:textId="77777777" w:rsidR="005E7204" w:rsidRPr="00BE16FB" w:rsidRDefault="005E7204" w:rsidP="005E7204">
      <w:pPr>
        <w:spacing w:before="100" w:beforeAutospacing="1" w:after="100" w:afterAutospacing="1"/>
        <w:ind w:left="715"/>
        <w:contextualSpacing/>
        <w:rPr>
          <w:i/>
        </w:rPr>
      </w:pPr>
      <w:r w:rsidRPr="00BE16FB">
        <w:rPr>
          <w:i/>
        </w:rPr>
        <w:t>school nurses, speech and language therapists and education psychologists</w:t>
      </w:r>
    </w:p>
    <w:p w14:paraId="5AC2D5A2" w14:textId="77777777" w:rsidR="005E7204" w:rsidRDefault="005E7204" w:rsidP="005E7204">
      <w:pPr>
        <w:spacing w:before="100" w:beforeAutospacing="1" w:after="100" w:afterAutospacing="1"/>
        <w:ind w:left="715"/>
        <w:contextualSpacing/>
      </w:pPr>
    </w:p>
    <w:p w14:paraId="7F8A7F4A" w14:textId="77777777" w:rsidR="005E7204" w:rsidRDefault="005E7204" w:rsidP="005E7204">
      <w:pPr>
        <w:widowControl/>
        <w:numPr>
          <w:ilvl w:val="0"/>
          <w:numId w:val="29"/>
        </w:numPr>
        <w:autoSpaceDE/>
        <w:autoSpaceDN/>
        <w:spacing w:before="100" w:beforeAutospacing="1" w:after="100" w:afterAutospacing="1"/>
        <w:ind w:hanging="336"/>
        <w:contextualSpacing/>
      </w:pPr>
      <w:r>
        <w:t xml:space="preserve">School governors </w:t>
      </w:r>
    </w:p>
    <w:p w14:paraId="7F42391C" w14:textId="77777777" w:rsidR="005E7204" w:rsidRDefault="005E7204" w:rsidP="005E7204">
      <w:pPr>
        <w:spacing w:before="100" w:beforeAutospacing="1" w:after="100" w:afterAutospacing="1"/>
        <w:ind w:left="336"/>
        <w:contextualSpacing/>
      </w:pPr>
    </w:p>
    <w:p w14:paraId="2A95D17F" w14:textId="77777777" w:rsidR="005E7204" w:rsidRDefault="005E7204" w:rsidP="005E7204">
      <w:pPr>
        <w:spacing w:before="100" w:beforeAutospacing="1" w:after="100" w:afterAutospacing="1"/>
        <w:ind w:left="715"/>
        <w:contextualSpacing/>
        <w:rPr>
          <w:i/>
        </w:rPr>
      </w:pPr>
      <w:r>
        <w:rPr>
          <w:i/>
        </w:rPr>
        <w:t>‘School governors and proprietors are not covered by the legislation, unless they volunteer to work in relevant childcare on a regular basis, or they are directly</w:t>
      </w:r>
      <w:r w:rsidRPr="00AC4CB7">
        <w:rPr>
          <w:i/>
        </w:rPr>
        <w:t xml:space="preserve"> </w:t>
      </w:r>
      <w:r>
        <w:rPr>
          <w:i/>
        </w:rPr>
        <w:t>concerned with the day-to-day management of such provision.’</w:t>
      </w:r>
      <w:r>
        <w:t xml:space="preserve"> (Statutory Guidance). </w:t>
      </w:r>
      <w:r>
        <w:rPr>
          <w:i/>
        </w:rPr>
        <w:t xml:space="preserve"> </w:t>
      </w:r>
    </w:p>
    <w:p w14:paraId="5092C562" w14:textId="77777777" w:rsidR="005E7204" w:rsidRPr="00C05027" w:rsidRDefault="005E7204" w:rsidP="005E7204">
      <w:pPr>
        <w:spacing w:before="100" w:beforeAutospacing="1" w:after="100" w:afterAutospacing="1"/>
        <w:ind w:left="715"/>
        <w:contextualSpacing/>
      </w:pPr>
    </w:p>
    <w:p w14:paraId="29AB2F0C" w14:textId="77777777" w:rsidR="005E7204" w:rsidRDefault="005E7204" w:rsidP="005E7204">
      <w:pPr>
        <w:widowControl/>
        <w:numPr>
          <w:ilvl w:val="0"/>
          <w:numId w:val="29"/>
        </w:numPr>
        <w:autoSpaceDE/>
        <w:autoSpaceDN/>
        <w:spacing w:before="100" w:beforeAutospacing="1" w:after="100" w:afterAutospacing="1"/>
        <w:ind w:hanging="336"/>
        <w:contextualSpacing/>
      </w:pPr>
      <w:r>
        <w:t xml:space="preserve">Ofsted inspectors </w:t>
      </w:r>
    </w:p>
    <w:p w14:paraId="2738AF29" w14:textId="77777777" w:rsidR="005E7204" w:rsidRDefault="005E7204" w:rsidP="005E7204">
      <w:pPr>
        <w:spacing w:before="100" w:beforeAutospacing="1" w:after="100" w:afterAutospacing="1"/>
        <w:ind w:left="336"/>
        <w:contextualSpacing/>
      </w:pPr>
    </w:p>
    <w:p w14:paraId="44A47C87" w14:textId="77777777" w:rsidR="005E7204" w:rsidRDefault="005E7204" w:rsidP="005E7204">
      <w:pPr>
        <w:spacing w:before="100" w:beforeAutospacing="1" w:after="100" w:afterAutospacing="1"/>
        <w:ind w:left="-5"/>
        <w:contextualSpacing/>
      </w:pPr>
      <w:r>
        <w:t>While not specifically referred to in the statutory guidance, Ofsted have informed NCC that in their view Ofsted inspectors are not covered by the requirements of the ‘Childcare Disqualification’ legislation.</w:t>
      </w:r>
    </w:p>
    <w:p w14:paraId="754A2F91" w14:textId="77777777" w:rsidR="005E7204" w:rsidRDefault="005E7204" w:rsidP="005E7204">
      <w:pPr>
        <w:spacing w:before="100" w:beforeAutospacing="1" w:after="100" w:afterAutospacing="1"/>
        <w:ind w:left="-5"/>
        <w:contextualSpacing/>
      </w:pPr>
      <w:r>
        <w:t xml:space="preserve"> </w:t>
      </w:r>
    </w:p>
    <w:p w14:paraId="3A0FB66D" w14:textId="77777777" w:rsidR="005E7204" w:rsidRDefault="005E7204" w:rsidP="005E7204">
      <w:pPr>
        <w:spacing w:before="100" w:beforeAutospacing="1" w:after="100" w:afterAutospacing="1"/>
        <w:ind w:left="-5"/>
        <w:contextualSpacing/>
      </w:pPr>
    </w:p>
    <w:p w14:paraId="07D64B0B" w14:textId="77777777" w:rsidR="005E7204" w:rsidRPr="007F4675" w:rsidRDefault="005E7204" w:rsidP="005E7204">
      <w:pPr>
        <w:spacing w:before="100" w:beforeAutospacing="1" w:after="100" w:afterAutospacing="1"/>
        <w:contextualSpacing/>
        <w:rPr>
          <w:b/>
          <w:color w:val="002060"/>
        </w:rPr>
      </w:pPr>
      <w:r w:rsidRPr="007F4675">
        <w:rPr>
          <w:b/>
          <w:color w:val="002060"/>
        </w:rPr>
        <w:t xml:space="preserve">5.2 The following groups of people, who could be considered ‘visitors’ ARE covered by the ‘Childcare Disqualification’ legislation: </w:t>
      </w:r>
    </w:p>
    <w:p w14:paraId="4309977F" w14:textId="77777777" w:rsidR="005E7204" w:rsidRDefault="005E7204" w:rsidP="005E7204">
      <w:pPr>
        <w:spacing w:before="100" w:beforeAutospacing="1" w:after="100" w:afterAutospacing="1"/>
        <w:contextualSpacing/>
      </w:pPr>
    </w:p>
    <w:p w14:paraId="6205CD4F" w14:textId="77777777" w:rsidR="005E7204" w:rsidRDefault="005E7204" w:rsidP="005E7204">
      <w:pPr>
        <w:widowControl/>
        <w:numPr>
          <w:ilvl w:val="0"/>
          <w:numId w:val="30"/>
        </w:numPr>
        <w:autoSpaceDE/>
        <w:autoSpaceDN/>
        <w:spacing w:before="100" w:beforeAutospacing="1" w:after="100" w:afterAutospacing="1"/>
        <w:ind w:left="426" w:hanging="426"/>
        <w:contextualSpacing/>
      </w:pPr>
      <w:r>
        <w:t xml:space="preserve">Peripatetic teachers and special needs teachers who work in reception classes or in childcare settings with children under 8. </w:t>
      </w:r>
    </w:p>
    <w:p w14:paraId="13A2384D" w14:textId="77777777" w:rsidR="005E7204" w:rsidRDefault="005E7204" w:rsidP="005E7204">
      <w:pPr>
        <w:spacing w:before="100" w:beforeAutospacing="1" w:after="100" w:afterAutospacing="1"/>
        <w:ind w:left="426"/>
        <w:contextualSpacing/>
      </w:pPr>
    </w:p>
    <w:p w14:paraId="5156AB54" w14:textId="77777777" w:rsidR="005E7204" w:rsidRDefault="005E7204" w:rsidP="005E7204">
      <w:pPr>
        <w:spacing w:before="100" w:beforeAutospacing="1" w:after="100" w:afterAutospacing="1"/>
        <w:ind w:left="715"/>
        <w:contextualSpacing/>
      </w:pPr>
      <w:r>
        <w:rPr>
          <w:i/>
        </w:rPr>
        <w:t>‘Where centrally employed local authority staff are deployed to work in relevant childcare settings in schools (for example peripatetic music teachers or individuals supporting children with additional need) it is the responsibility of the local authority to ensure that such staff are compliant with the requirements of the legislation explained in this guidance.’ (</w:t>
      </w:r>
      <w:r>
        <w:t xml:space="preserve">Statutory Guidance) </w:t>
      </w:r>
    </w:p>
    <w:p w14:paraId="04F788B1" w14:textId="77777777" w:rsidR="005E7204" w:rsidRDefault="005E7204" w:rsidP="005E7204">
      <w:pPr>
        <w:spacing w:before="100" w:beforeAutospacing="1" w:after="100" w:afterAutospacing="1"/>
        <w:ind w:left="715"/>
        <w:contextualSpacing/>
      </w:pPr>
    </w:p>
    <w:p w14:paraId="2743933E" w14:textId="77777777" w:rsidR="005E7204" w:rsidRDefault="005E7204" w:rsidP="005E7204">
      <w:pPr>
        <w:spacing w:before="100" w:beforeAutospacing="1" w:after="100" w:afterAutospacing="1"/>
        <w:ind w:left="426"/>
        <w:contextualSpacing/>
      </w:pPr>
      <w:r>
        <w:t xml:space="preserve">Nottinghamshire County council can confirm that all NCC employed staff in such roles will be subject to the appropriate checks under the Childcare Disqualification legislation. </w:t>
      </w:r>
    </w:p>
    <w:p w14:paraId="66747A0D" w14:textId="77777777" w:rsidR="005E7204" w:rsidRDefault="005E7204" w:rsidP="005E7204">
      <w:pPr>
        <w:spacing w:before="100" w:beforeAutospacing="1" w:after="100" w:afterAutospacing="1"/>
        <w:ind w:left="426"/>
        <w:contextualSpacing/>
      </w:pPr>
    </w:p>
    <w:p w14:paraId="1D7B3E55" w14:textId="77777777" w:rsidR="005E7204" w:rsidRDefault="005E7204" w:rsidP="005E7204">
      <w:pPr>
        <w:widowControl/>
        <w:numPr>
          <w:ilvl w:val="0"/>
          <w:numId w:val="30"/>
        </w:numPr>
        <w:autoSpaceDE/>
        <w:autoSpaceDN/>
        <w:spacing w:before="100" w:beforeAutospacing="1" w:after="100" w:afterAutospacing="1"/>
        <w:ind w:left="426" w:hanging="426"/>
        <w:contextualSpacing/>
      </w:pPr>
      <w:r>
        <w:t xml:space="preserve">Agency, or third-party </w:t>
      </w:r>
      <w:proofErr w:type="spellStart"/>
      <w:r>
        <w:t>organisations</w:t>
      </w:r>
      <w:proofErr w:type="spellEnd"/>
      <w:r>
        <w:t xml:space="preserve">, contracted to work in relevant childcare in schools. The agency must confirm that they comply with the legislation (Statutory Guidance). </w:t>
      </w:r>
    </w:p>
    <w:p w14:paraId="1C131527" w14:textId="77777777" w:rsidR="005E7204" w:rsidRDefault="005E7204" w:rsidP="005E7204">
      <w:pPr>
        <w:spacing w:before="100" w:beforeAutospacing="1" w:after="100" w:afterAutospacing="1"/>
        <w:ind w:left="426"/>
        <w:contextualSpacing/>
      </w:pPr>
    </w:p>
    <w:p w14:paraId="231F3D94" w14:textId="77777777" w:rsidR="005E7204" w:rsidRDefault="005E7204" w:rsidP="005E7204">
      <w:pPr>
        <w:widowControl/>
        <w:numPr>
          <w:ilvl w:val="0"/>
          <w:numId w:val="30"/>
        </w:numPr>
        <w:autoSpaceDE/>
        <w:autoSpaceDN/>
        <w:spacing w:before="100" w:beforeAutospacing="1" w:after="100" w:afterAutospacing="1"/>
        <w:ind w:left="426" w:hanging="426"/>
        <w:contextualSpacing/>
      </w:pPr>
      <w:r>
        <w:lastRenderedPageBreak/>
        <w:t xml:space="preserve">Self-employed contractors employed to work in childcare provision (Statutory Guidance). </w:t>
      </w:r>
    </w:p>
    <w:p w14:paraId="008A2A64" w14:textId="77777777" w:rsidR="005E7204" w:rsidRDefault="005E7204" w:rsidP="005E7204">
      <w:pPr>
        <w:spacing w:before="100" w:beforeAutospacing="1" w:after="100" w:afterAutospacing="1"/>
        <w:ind w:left="426"/>
        <w:contextualSpacing/>
      </w:pPr>
    </w:p>
    <w:p w14:paraId="4F88E6B7" w14:textId="77777777" w:rsidR="005E7204" w:rsidRDefault="005E7204" w:rsidP="005E7204">
      <w:pPr>
        <w:widowControl/>
        <w:numPr>
          <w:ilvl w:val="0"/>
          <w:numId w:val="30"/>
        </w:numPr>
        <w:autoSpaceDE/>
        <w:autoSpaceDN/>
        <w:spacing w:before="100" w:beforeAutospacing="1" w:after="100" w:afterAutospacing="1"/>
        <w:ind w:left="426" w:hanging="436"/>
        <w:contextualSpacing/>
      </w:pPr>
      <w:r>
        <w:t xml:space="preserve">Trainee and student teachers. Again, the teacher training provider must confirm that they comply with the legislation (Statutory Guidance). </w:t>
      </w:r>
    </w:p>
    <w:p w14:paraId="5207D0A6" w14:textId="77777777" w:rsidR="005E7204" w:rsidRDefault="005E7204" w:rsidP="005E7204">
      <w:pPr>
        <w:spacing w:before="100" w:beforeAutospacing="1" w:after="100" w:afterAutospacing="1"/>
        <w:contextualSpacing/>
      </w:pPr>
    </w:p>
    <w:p w14:paraId="10DC5144" w14:textId="77777777" w:rsidR="005E7204" w:rsidRDefault="005E7204" w:rsidP="005E7204">
      <w:pPr>
        <w:widowControl/>
        <w:numPr>
          <w:ilvl w:val="0"/>
          <w:numId w:val="30"/>
        </w:numPr>
        <w:autoSpaceDE/>
        <w:autoSpaceDN/>
        <w:spacing w:before="100" w:beforeAutospacing="1" w:after="100" w:afterAutospacing="1"/>
        <w:ind w:left="426" w:hanging="436"/>
        <w:contextualSpacing/>
      </w:pPr>
      <w:r>
        <w:t xml:space="preserve">Volunteers and casual workers who work in childcare (Statutory Guidance). </w:t>
      </w:r>
    </w:p>
    <w:p w14:paraId="6F2652D3" w14:textId="77777777" w:rsidR="005E7204" w:rsidRDefault="005E7204" w:rsidP="005E7204">
      <w:pPr>
        <w:spacing w:before="100" w:beforeAutospacing="1" w:after="100" w:afterAutospacing="1"/>
        <w:contextualSpacing/>
      </w:pPr>
    </w:p>
    <w:p w14:paraId="2C44608A" w14:textId="77777777" w:rsidR="005E7204" w:rsidRDefault="005E7204" w:rsidP="005E7204">
      <w:pPr>
        <w:spacing w:before="100" w:beforeAutospacing="1" w:after="100" w:afterAutospacing="1"/>
        <w:ind w:left="715"/>
        <w:contextualSpacing/>
        <w:rPr>
          <w:i/>
        </w:rPr>
      </w:pPr>
      <w:r>
        <w:rPr>
          <w:i/>
        </w:rPr>
        <w:t xml:space="preserve">‘Volunteers and casual workers (including individuals </w:t>
      </w:r>
      <w:proofErr w:type="gramStart"/>
      <w:r>
        <w:rPr>
          <w:i/>
        </w:rPr>
        <w:t>on</w:t>
      </w:r>
      <w:proofErr w:type="gramEnd"/>
      <w:r>
        <w:rPr>
          <w:i/>
        </w:rPr>
        <w:t xml:space="preserve"> work </w:t>
      </w:r>
      <w:proofErr w:type="gramStart"/>
      <w:r>
        <w:rPr>
          <w:i/>
        </w:rPr>
        <w:t>experience)  who</w:t>
      </w:r>
      <w:proofErr w:type="gramEnd"/>
      <w:r>
        <w:rPr>
          <w:i/>
        </w:rPr>
        <w:t xml:space="preserve"> are directly concerned with the management of childcare provision, or who work on a regular basis, </w:t>
      </w:r>
      <w:r>
        <w:rPr>
          <w:b/>
          <w:i/>
        </w:rPr>
        <w:t>whether supervised or not</w:t>
      </w:r>
      <w:r>
        <w:rPr>
          <w:i/>
        </w:rPr>
        <w:t xml:space="preserve">, are within the scope of the legislation and are covered by this guidance.’ </w:t>
      </w:r>
    </w:p>
    <w:p w14:paraId="56385996" w14:textId="77777777" w:rsidR="005E7204" w:rsidRDefault="005E7204" w:rsidP="005E7204">
      <w:pPr>
        <w:spacing w:before="100" w:beforeAutospacing="1" w:after="100" w:afterAutospacing="1"/>
        <w:ind w:left="715"/>
        <w:contextualSpacing/>
      </w:pPr>
    </w:p>
    <w:p w14:paraId="4AD1A5F6" w14:textId="77777777" w:rsidR="005E7204" w:rsidRPr="007F4675" w:rsidRDefault="005E7204" w:rsidP="005E7204">
      <w:pPr>
        <w:pStyle w:val="Heading1"/>
        <w:spacing w:before="100" w:beforeAutospacing="1" w:after="100" w:afterAutospacing="1"/>
        <w:ind w:left="-5"/>
        <w:contextualSpacing/>
        <w:rPr>
          <w:b/>
          <w:color w:val="0070C0"/>
          <w:szCs w:val="24"/>
        </w:rPr>
      </w:pPr>
      <w:r w:rsidRPr="007F4675">
        <w:rPr>
          <w:b/>
          <w:color w:val="0070C0"/>
          <w:szCs w:val="24"/>
        </w:rPr>
        <w:t xml:space="preserve">6.  Raising awareness of visitor safety with children  </w:t>
      </w:r>
    </w:p>
    <w:p w14:paraId="67D8995E" w14:textId="77777777" w:rsidR="005E7204" w:rsidRDefault="005E7204" w:rsidP="005E7204">
      <w:pPr>
        <w:spacing w:before="100" w:beforeAutospacing="1" w:after="100" w:afterAutospacing="1"/>
        <w:ind w:left="-5"/>
        <w:contextualSpacing/>
      </w:pPr>
      <w:r>
        <w:t xml:space="preserve">Pupils should be reminded on a regular basis and especially prior to any VIP or celebrity visits that they should remain with a staff member and not wander off/ leave an area which is not supervised by a member of staff. They should also be reminded of any other relevant actions identified by a risk assessment relating to the visit. </w:t>
      </w:r>
    </w:p>
    <w:p w14:paraId="7B80A487" w14:textId="77777777" w:rsidR="005E7204" w:rsidRPr="00D553FE" w:rsidRDefault="005E7204" w:rsidP="005E7204">
      <w:pPr>
        <w:spacing w:before="100" w:beforeAutospacing="1" w:after="100" w:afterAutospacing="1"/>
        <w:ind w:left="-5"/>
        <w:contextualSpacing/>
        <w:rPr>
          <w:szCs w:val="24"/>
        </w:rPr>
      </w:pPr>
    </w:p>
    <w:p w14:paraId="1134D924" w14:textId="77777777" w:rsidR="005E7204" w:rsidRPr="007F4675" w:rsidRDefault="005E7204" w:rsidP="005E7204">
      <w:pPr>
        <w:pStyle w:val="Heading1"/>
        <w:spacing w:before="100" w:beforeAutospacing="1" w:after="100" w:afterAutospacing="1"/>
        <w:ind w:left="-5"/>
        <w:contextualSpacing/>
        <w:rPr>
          <w:b/>
          <w:color w:val="0070C0"/>
          <w:szCs w:val="24"/>
        </w:rPr>
      </w:pPr>
      <w:r w:rsidRPr="007F4675">
        <w:rPr>
          <w:b/>
          <w:color w:val="0070C0"/>
          <w:szCs w:val="24"/>
        </w:rPr>
        <w:t xml:space="preserve">7.  Concerns related to a visitor </w:t>
      </w:r>
    </w:p>
    <w:p w14:paraId="337AE490" w14:textId="77777777" w:rsidR="005E7204" w:rsidRDefault="005E7204" w:rsidP="005E7204">
      <w:pPr>
        <w:spacing w:before="100" w:beforeAutospacing="1" w:after="100" w:afterAutospacing="1"/>
        <w:ind w:left="-5"/>
        <w:contextualSpacing/>
      </w:pPr>
      <w:r>
        <w:t>Pupils, staff, and parents should be made aware of who they should report concerns to or go to for help and advice if they have concerns about a visitor</w:t>
      </w:r>
      <w:r w:rsidRPr="00FD6B76">
        <w:rPr>
          <w:color w:val="000000" w:themeColor="text1"/>
        </w:rPr>
        <w:t xml:space="preserve">.  This would </w:t>
      </w:r>
      <w:r>
        <w:rPr>
          <w:color w:val="000000" w:themeColor="text1"/>
        </w:rPr>
        <w:t xml:space="preserve">normally </w:t>
      </w:r>
      <w:r w:rsidRPr="00FD6B76">
        <w:rPr>
          <w:color w:val="000000" w:themeColor="text1"/>
        </w:rPr>
        <w:t xml:space="preserve">be </w:t>
      </w:r>
      <w:r>
        <w:rPr>
          <w:color w:val="000000" w:themeColor="text1"/>
        </w:rPr>
        <w:t xml:space="preserve">the </w:t>
      </w:r>
      <w:r w:rsidRPr="00FD6B76">
        <w:rPr>
          <w:color w:val="000000" w:themeColor="text1"/>
        </w:rPr>
        <w:t xml:space="preserve">head teacher or another member of the school’s senior leadership team, who </w:t>
      </w:r>
      <w:r>
        <w:t>should then report the concerns to the designated safeguarding lead.</w:t>
      </w:r>
    </w:p>
    <w:p w14:paraId="0C9F41C8" w14:textId="77777777" w:rsidR="005E7204" w:rsidRDefault="005E7204" w:rsidP="005E7204">
      <w:pPr>
        <w:spacing w:before="100" w:beforeAutospacing="1" w:after="100" w:afterAutospacing="1"/>
        <w:ind w:left="-5"/>
        <w:contextualSpacing/>
      </w:pPr>
      <w:r>
        <w:t xml:space="preserve">Further details can be found in Part Four Section One and Two of KCSIE 2023.  </w:t>
      </w:r>
    </w:p>
    <w:p w14:paraId="54AB447C" w14:textId="77777777" w:rsidR="005E7204" w:rsidRDefault="005E7204" w:rsidP="005E7204">
      <w:pPr>
        <w:spacing w:before="100" w:beforeAutospacing="1" w:after="100" w:afterAutospacing="1"/>
        <w:ind w:left="-5"/>
        <w:contextualSpacing/>
      </w:pPr>
      <w:r>
        <w:t xml:space="preserve"> </w:t>
      </w:r>
    </w:p>
    <w:p w14:paraId="496F370B" w14:textId="77777777" w:rsidR="005E7204" w:rsidRDefault="005E7204" w:rsidP="005E7204">
      <w:pPr>
        <w:spacing w:before="100" w:beforeAutospacing="1" w:after="100" w:afterAutospacing="1"/>
        <w:ind w:left="-5"/>
        <w:contextualSpacing/>
      </w:pPr>
      <w:r>
        <w:t xml:space="preserve">Any issues regarding the suitability of visitors to the school should be noted by the designated person for safeguarding and promptly brought to the attention of the Headteacher. If the </w:t>
      </w:r>
      <w:proofErr w:type="spellStart"/>
      <w:r>
        <w:t>behaviour</w:t>
      </w:r>
      <w:proofErr w:type="spellEnd"/>
      <w:r>
        <w:t xml:space="preserve"> of a visitor causes safeguarding concerns the designated person for safeguarding should contact the Nottinghamshire Safeguarding Children in Education Officer (SCIEO) for advice and where the adult’s </w:t>
      </w:r>
      <w:proofErr w:type="spellStart"/>
      <w:r>
        <w:t>behaviour</w:t>
      </w:r>
      <w:proofErr w:type="spellEnd"/>
      <w:r>
        <w:t xml:space="preserve"> has caused harm or risk to a child, the Local Authority Designated Officer (LADO). </w:t>
      </w:r>
    </w:p>
    <w:p w14:paraId="4A9F6D59" w14:textId="77777777" w:rsidR="005E7204" w:rsidRDefault="005E7204" w:rsidP="005E7204">
      <w:pPr>
        <w:spacing w:before="100" w:beforeAutospacing="1" w:after="100" w:afterAutospacing="1"/>
        <w:ind w:left="-5"/>
        <w:contextualSpacing/>
      </w:pPr>
    </w:p>
    <w:p w14:paraId="6132CCB1" w14:textId="77777777" w:rsidR="005E7204" w:rsidRPr="007F4675" w:rsidRDefault="005E7204" w:rsidP="005E7204">
      <w:pPr>
        <w:spacing w:before="100" w:beforeAutospacing="1" w:after="100" w:afterAutospacing="1"/>
        <w:ind w:left="-5"/>
        <w:contextualSpacing/>
        <w:rPr>
          <w:b/>
          <w:bCs/>
          <w:color w:val="0070C0"/>
          <w:sz w:val="28"/>
          <w:szCs w:val="24"/>
        </w:rPr>
      </w:pPr>
      <w:r w:rsidRPr="007F4675">
        <w:rPr>
          <w:b/>
          <w:bCs/>
          <w:color w:val="0070C0"/>
          <w:sz w:val="28"/>
          <w:szCs w:val="24"/>
        </w:rPr>
        <w:t xml:space="preserve">8.  Unknown, uninvited, or malicious visitors to the school </w:t>
      </w:r>
    </w:p>
    <w:p w14:paraId="74E38893" w14:textId="77777777" w:rsidR="005E7204" w:rsidRDefault="005E7204" w:rsidP="005E7204">
      <w:pPr>
        <w:spacing w:before="100" w:beforeAutospacing="1" w:after="100" w:afterAutospacing="1"/>
        <w:ind w:left="-5"/>
        <w:contextualSpacing/>
      </w:pPr>
    </w:p>
    <w:p w14:paraId="57FB6D48" w14:textId="77777777" w:rsidR="005E7204" w:rsidRDefault="005E7204" w:rsidP="005E7204">
      <w:pPr>
        <w:spacing w:before="100" w:beforeAutospacing="1" w:after="100" w:afterAutospacing="1"/>
        <w:ind w:left="-5"/>
        <w:contextualSpacing/>
      </w:pPr>
      <w:r>
        <w:t>Any visitor to the school site who is not wearing an identity badge should be challenged politely by staff and escorted to reception to sign the visitor’s book and be issued with an identity badge. Failure to comply should result in them being asked to leave the site and the Headteacher or other senior person informed. In extreme circumstances or if the person refuses to leave, the police could be called.</w:t>
      </w:r>
    </w:p>
    <w:p w14:paraId="639C42FD" w14:textId="77777777" w:rsidR="005E7204" w:rsidRDefault="005E7204" w:rsidP="005E7204">
      <w:pPr>
        <w:spacing w:before="100" w:beforeAutospacing="1" w:after="100" w:afterAutospacing="1"/>
        <w:ind w:left="-5"/>
        <w:contextualSpacing/>
      </w:pPr>
    </w:p>
    <w:p w14:paraId="7CC2C9F6" w14:textId="77777777" w:rsidR="007F4675" w:rsidRDefault="005E7204" w:rsidP="007F4675">
      <w:pPr>
        <w:spacing w:before="100" w:beforeAutospacing="1" w:after="100" w:afterAutospacing="1"/>
        <w:ind w:left="-5"/>
        <w:contextualSpacing/>
      </w:pPr>
      <w:r>
        <w:t>Schools</w:t>
      </w:r>
      <w:r w:rsidR="007F4675">
        <w:t xml:space="preserve"> would notify the police via 999.</w:t>
      </w:r>
    </w:p>
    <w:p w14:paraId="57CACB57" w14:textId="77777777" w:rsidR="005E7204" w:rsidRPr="00E7739D" w:rsidRDefault="005E7204" w:rsidP="007F4675">
      <w:pPr>
        <w:spacing w:before="100" w:beforeAutospacing="1" w:after="100" w:afterAutospacing="1"/>
        <w:ind w:left="-5"/>
        <w:contextualSpacing/>
      </w:pPr>
      <w:r>
        <w:t xml:space="preserve">NCC and Police ‘School Safe Alert Protocol,’ revised June 2022, can be found in the Safeguarding section of the Schools Portal and the NSCP website: </w:t>
      </w:r>
      <w:hyperlink r:id="rId24" w:history="1">
        <w:r w:rsidRPr="00E7739D">
          <w:rPr>
            <w:rStyle w:val="Hyperlink"/>
            <w:color w:val="1B39A5"/>
          </w:rPr>
          <w:t>www.nottinghamshire.gov.uk/nscp</w:t>
        </w:r>
      </w:hyperlink>
      <w:r w:rsidRPr="00E7739D">
        <w:rPr>
          <w:color w:val="1B39A5"/>
        </w:rPr>
        <w:t xml:space="preserve"> </w:t>
      </w:r>
    </w:p>
    <w:p w14:paraId="19E7B4E1" w14:textId="77777777" w:rsidR="005E7204" w:rsidRDefault="005E7204" w:rsidP="005E7204">
      <w:pPr>
        <w:pStyle w:val="ListParagraph"/>
        <w:spacing w:before="100" w:beforeAutospacing="1" w:after="100" w:afterAutospacing="1"/>
        <w:ind w:left="705" w:firstLine="0"/>
      </w:pPr>
    </w:p>
    <w:p w14:paraId="6912E145" w14:textId="77777777" w:rsidR="005E7204" w:rsidRDefault="005E7204" w:rsidP="005E7204">
      <w:pPr>
        <w:pStyle w:val="ListParagraph"/>
        <w:widowControl/>
        <w:numPr>
          <w:ilvl w:val="0"/>
          <w:numId w:val="32"/>
        </w:numPr>
        <w:autoSpaceDE/>
        <w:autoSpaceDN/>
        <w:spacing w:before="100" w:beforeAutospacing="1" w:after="100" w:afterAutospacing="1"/>
        <w:contextualSpacing/>
      </w:pPr>
      <w:r>
        <w:lastRenderedPageBreak/>
        <w:t xml:space="preserve">Schools’ Emergency Plans should include arrangements for responding to ‘intruders’ and ‘lockdown arrangements’ in the event of a ‘malicious visitor.’ Relevant guidance can be found at: </w:t>
      </w:r>
    </w:p>
    <w:p w14:paraId="1459037D" w14:textId="77777777" w:rsidR="005E7204" w:rsidRPr="00161FBB" w:rsidRDefault="005E7204" w:rsidP="005E7204">
      <w:pPr>
        <w:pStyle w:val="ListParagraph"/>
        <w:rPr>
          <w:color w:val="0070C0"/>
        </w:rPr>
      </w:pPr>
    </w:p>
    <w:p w14:paraId="35E789B5" w14:textId="77777777" w:rsidR="005E7204" w:rsidRPr="00414715" w:rsidRDefault="005E7204" w:rsidP="005E7204">
      <w:pPr>
        <w:pStyle w:val="ListParagraph"/>
        <w:spacing w:before="100" w:beforeAutospacing="1" w:after="100" w:afterAutospacing="1"/>
        <w:ind w:left="705" w:firstLine="0"/>
        <w:rPr>
          <w:color w:val="0033CC"/>
        </w:rPr>
      </w:pPr>
      <w:hyperlink r:id="rId25" w:history="1">
        <w:r w:rsidRPr="00414715">
          <w:rPr>
            <w:rStyle w:val="Hyperlink"/>
            <w:color w:val="0033CC"/>
          </w:rPr>
          <w:t>https://www.nottinghamshire.gov.uk/planning-and-environment/emergencies-and-disruption/school-emergencies</w:t>
        </w:r>
      </w:hyperlink>
      <w:r w:rsidRPr="00414715">
        <w:rPr>
          <w:color w:val="0033CC"/>
        </w:rPr>
        <w:t xml:space="preserve"> </w:t>
      </w:r>
    </w:p>
    <w:p w14:paraId="0E9AC08B" w14:textId="77777777" w:rsidR="005E7204" w:rsidRPr="007F4675" w:rsidRDefault="005E7204" w:rsidP="005E7204">
      <w:pPr>
        <w:pStyle w:val="Heading1"/>
        <w:spacing w:before="100" w:beforeAutospacing="1" w:after="100" w:afterAutospacing="1"/>
        <w:ind w:left="-5"/>
        <w:contextualSpacing/>
        <w:rPr>
          <w:b/>
          <w:color w:val="0070C0"/>
          <w:szCs w:val="24"/>
        </w:rPr>
      </w:pPr>
      <w:r w:rsidRPr="007F4675">
        <w:rPr>
          <w:b/>
          <w:color w:val="0070C0"/>
          <w:szCs w:val="24"/>
        </w:rPr>
        <w:t xml:space="preserve">9.  Monitoring and Evaluation </w:t>
      </w:r>
    </w:p>
    <w:p w14:paraId="61D95B87" w14:textId="77777777" w:rsidR="005E7204" w:rsidRDefault="005E7204" w:rsidP="005E7204">
      <w:pPr>
        <w:spacing w:before="100" w:beforeAutospacing="1" w:after="100" w:afterAutospacing="1"/>
        <w:ind w:left="-5"/>
        <w:contextualSpacing/>
      </w:pPr>
      <w:r>
        <w:t xml:space="preserve">Like all safeguarding policies schools should monitor and evaluate its implementation and effectiveness on a regular basis. </w:t>
      </w:r>
    </w:p>
    <w:p w14:paraId="6A992B5F" w14:textId="77777777" w:rsidR="005E7204" w:rsidRPr="007F4675" w:rsidRDefault="005E7204" w:rsidP="005E7204">
      <w:pPr>
        <w:pStyle w:val="Heading1"/>
        <w:spacing w:before="100" w:beforeAutospacing="1" w:after="100" w:afterAutospacing="1"/>
        <w:ind w:left="-5"/>
        <w:contextualSpacing/>
        <w:rPr>
          <w:b/>
          <w:color w:val="0070C0"/>
          <w:szCs w:val="24"/>
        </w:rPr>
      </w:pPr>
      <w:r w:rsidRPr="007F4675">
        <w:rPr>
          <w:b/>
          <w:color w:val="0070C0"/>
          <w:szCs w:val="24"/>
        </w:rPr>
        <w:t xml:space="preserve">10.  Linked policies </w:t>
      </w:r>
    </w:p>
    <w:p w14:paraId="1121D9D8" w14:textId="77777777" w:rsidR="007F4675" w:rsidRPr="007F4675" w:rsidRDefault="007F4675" w:rsidP="005E7204">
      <w:pPr>
        <w:widowControl/>
        <w:numPr>
          <w:ilvl w:val="0"/>
          <w:numId w:val="31"/>
        </w:numPr>
        <w:autoSpaceDE/>
        <w:autoSpaceDN/>
        <w:spacing w:before="100" w:beforeAutospacing="1" w:after="100" w:afterAutospacing="1"/>
        <w:ind w:hanging="360"/>
        <w:contextualSpacing/>
        <w:rPr>
          <w:color w:val="1622C4"/>
        </w:rPr>
      </w:pPr>
      <w:r>
        <w:t>Child protection and safeguarding policy</w:t>
      </w:r>
    </w:p>
    <w:p w14:paraId="5AAEF062" w14:textId="77777777" w:rsidR="007F4675" w:rsidRPr="007F4675" w:rsidRDefault="007F4675" w:rsidP="005E7204">
      <w:pPr>
        <w:widowControl/>
        <w:numPr>
          <w:ilvl w:val="0"/>
          <w:numId w:val="31"/>
        </w:numPr>
        <w:autoSpaceDE/>
        <w:autoSpaceDN/>
        <w:spacing w:before="100" w:beforeAutospacing="1" w:after="100" w:afterAutospacing="1"/>
        <w:ind w:hanging="360"/>
        <w:contextualSpacing/>
        <w:rPr>
          <w:color w:val="1622C4"/>
        </w:rPr>
      </w:pPr>
      <w:r>
        <w:t>Safer recruitment policy</w:t>
      </w:r>
    </w:p>
    <w:p w14:paraId="0448D34B" w14:textId="77777777" w:rsidR="005E7204" w:rsidRPr="0053145C" w:rsidRDefault="007F4675" w:rsidP="005E7204">
      <w:pPr>
        <w:widowControl/>
        <w:numPr>
          <w:ilvl w:val="0"/>
          <w:numId w:val="31"/>
        </w:numPr>
        <w:autoSpaceDE/>
        <w:autoSpaceDN/>
        <w:spacing w:before="100" w:beforeAutospacing="1" w:after="100" w:afterAutospacing="1"/>
        <w:ind w:hanging="360"/>
        <w:contextualSpacing/>
        <w:rPr>
          <w:color w:val="1622C4"/>
        </w:rPr>
      </w:pPr>
      <w:r>
        <w:t>Security policy</w:t>
      </w:r>
      <w:r w:rsidRPr="0053145C">
        <w:rPr>
          <w:color w:val="1622C4"/>
        </w:rPr>
        <w:t xml:space="preserve"> </w:t>
      </w:r>
    </w:p>
    <w:p w14:paraId="78DEA91A" w14:textId="77777777" w:rsidR="005E7204" w:rsidRDefault="005E7204" w:rsidP="005E7204">
      <w:pPr>
        <w:widowControl/>
        <w:numPr>
          <w:ilvl w:val="0"/>
          <w:numId w:val="31"/>
        </w:numPr>
        <w:autoSpaceDE/>
        <w:autoSpaceDN/>
        <w:spacing w:before="100" w:beforeAutospacing="1" w:after="100" w:afterAutospacing="1"/>
        <w:ind w:hanging="360"/>
        <w:contextualSpacing/>
      </w:pPr>
      <w:r>
        <w:t xml:space="preserve">School Employee Code of Conduct. </w:t>
      </w:r>
    </w:p>
    <w:p w14:paraId="110A47E1" w14:textId="77777777" w:rsidR="005E7204" w:rsidRDefault="005E7204" w:rsidP="005E7204">
      <w:pPr>
        <w:widowControl/>
        <w:numPr>
          <w:ilvl w:val="0"/>
          <w:numId w:val="31"/>
        </w:numPr>
        <w:autoSpaceDE/>
        <w:autoSpaceDN/>
        <w:spacing w:before="100" w:beforeAutospacing="1" w:after="100" w:afterAutospacing="1"/>
        <w:ind w:hanging="360"/>
        <w:contextualSpacing/>
      </w:pPr>
      <w:r>
        <w:t xml:space="preserve">Healthy and Safety Policy </w:t>
      </w:r>
    </w:p>
    <w:p w14:paraId="527438E9" w14:textId="77777777" w:rsidR="005E7204" w:rsidRDefault="005E7204" w:rsidP="005E7204">
      <w:pPr>
        <w:widowControl/>
        <w:numPr>
          <w:ilvl w:val="0"/>
          <w:numId w:val="31"/>
        </w:numPr>
        <w:autoSpaceDE/>
        <w:autoSpaceDN/>
        <w:spacing w:before="100" w:beforeAutospacing="1" w:after="100" w:afterAutospacing="1"/>
        <w:ind w:hanging="360"/>
        <w:contextualSpacing/>
      </w:pPr>
      <w:r>
        <w:t xml:space="preserve">Whistle Blowing Policy </w:t>
      </w:r>
    </w:p>
    <w:p w14:paraId="4FB828FF" w14:textId="77777777" w:rsidR="005E7204" w:rsidRPr="00162866" w:rsidRDefault="005E7204" w:rsidP="005E7204">
      <w:pPr>
        <w:widowControl/>
        <w:numPr>
          <w:ilvl w:val="0"/>
          <w:numId w:val="31"/>
        </w:numPr>
        <w:autoSpaceDE/>
        <w:autoSpaceDN/>
        <w:spacing w:before="100" w:beforeAutospacing="1" w:after="100" w:afterAutospacing="1"/>
        <w:ind w:hanging="360"/>
        <w:contextualSpacing/>
        <w:rPr>
          <w:color w:val="1622C4"/>
          <w:u w:val="single"/>
        </w:rPr>
      </w:pPr>
      <w:r>
        <w:t>KCSIE 20</w:t>
      </w:r>
      <w:r w:rsidRPr="005A7885">
        <w:t>2</w:t>
      </w:r>
      <w:r>
        <w:t xml:space="preserve">3 Part Four: </w:t>
      </w:r>
      <w:r>
        <w:rPr>
          <w:szCs w:val="24"/>
        </w:rPr>
        <w:t xml:space="preserve">Allegations made against/Concerns raised in relations to teachers, including supply teachers, other staff, volunteers and contractors </w:t>
      </w:r>
      <w:r>
        <w:rPr>
          <w:rFonts w:eastAsiaTheme="minorEastAsia"/>
          <w:szCs w:val="24"/>
        </w:rPr>
        <w:t>h</w:t>
      </w:r>
      <w:r w:rsidRPr="003735F0">
        <w:rPr>
          <w:rFonts w:eastAsiaTheme="minorEastAsia"/>
          <w:szCs w:val="24"/>
        </w:rPr>
        <w:t xml:space="preserve">as two sections covering the two levels of allegation/concern: </w:t>
      </w:r>
      <w:hyperlink r:id="rId26" w:history="1">
        <w:r w:rsidRPr="00277C30">
          <w:rPr>
            <w:rStyle w:val="Hyperlink"/>
          </w:rPr>
          <w:t>https://www.gov.uk/government/publications/keeping-children-safe-in-education--2</w:t>
        </w:r>
      </w:hyperlink>
      <w:r>
        <w:rPr>
          <w:rStyle w:val="Hyperlink"/>
        </w:rPr>
        <w:t xml:space="preserve"> </w:t>
      </w:r>
      <w:r>
        <w:t xml:space="preserve">     </w:t>
      </w:r>
    </w:p>
    <w:p w14:paraId="67099D1F" w14:textId="77777777" w:rsidR="005E7204" w:rsidRPr="003735F0" w:rsidRDefault="005E7204" w:rsidP="005E7204">
      <w:pPr>
        <w:spacing w:before="100" w:beforeAutospacing="1" w:after="100" w:afterAutospacing="1"/>
        <w:ind w:left="720"/>
        <w:contextualSpacing/>
        <w:rPr>
          <w:color w:val="1622C4"/>
          <w:szCs w:val="24"/>
          <w:u w:val="single"/>
        </w:rPr>
      </w:pPr>
      <w:bookmarkStart w:id="0" w:name="_Hlk137475322"/>
      <w:r>
        <w:rPr>
          <w:rFonts w:eastAsiaTheme="minorEastAsia"/>
          <w:szCs w:val="24"/>
        </w:rPr>
        <w:t>H</w:t>
      </w:r>
      <w:r w:rsidRPr="003735F0">
        <w:rPr>
          <w:rFonts w:eastAsiaTheme="minorEastAsia"/>
          <w:szCs w:val="24"/>
        </w:rPr>
        <w:t xml:space="preserve">as two sections covering the two levels of allegation/concern: </w:t>
      </w:r>
      <w:bookmarkEnd w:id="0"/>
    </w:p>
    <w:p w14:paraId="76DD89F9" w14:textId="77777777" w:rsidR="005E7204" w:rsidRPr="003735F0" w:rsidRDefault="005E7204" w:rsidP="005E7204">
      <w:pPr>
        <w:adjustRightInd w:val="0"/>
        <w:spacing w:after="93"/>
        <w:rPr>
          <w:rFonts w:eastAsiaTheme="minorEastAsia"/>
          <w:szCs w:val="24"/>
        </w:rPr>
      </w:pPr>
      <w:r w:rsidRPr="003735F0">
        <w:rPr>
          <w:rFonts w:eastAsiaTheme="minorEastAsia"/>
          <w:szCs w:val="24"/>
        </w:rPr>
        <w:t xml:space="preserve">           1. Allegations that may meet the harms threshold. </w:t>
      </w:r>
    </w:p>
    <w:p w14:paraId="2C02FBE3" w14:textId="77777777" w:rsidR="005E7204" w:rsidRDefault="005E7204" w:rsidP="005E7204">
      <w:pPr>
        <w:adjustRightInd w:val="0"/>
        <w:spacing w:after="93"/>
        <w:rPr>
          <w:rFonts w:eastAsiaTheme="minorEastAsia"/>
          <w:szCs w:val="24"/>
        </w:rPr>
      </w:pPr>
      <w:r w:rsidRPr="003735F0">
        <w:rPr>
          <w:rFonts w:eastAsiaTheme="minorEastAsia"/>
          <w:szCs w:val="24"/>
        </w:rPr>
        <w:t xml:space="preserve">           2. Allegation/concerns that do not meet the harms threshold – referred to for</w:t>
      </w:r>
      <w:r>
        <w:rPr>
          <w:rFonts w:eastAsiaTheme="minorEastAsia"/>
          <w:szCs w:val="24"/>
        </w:rPr>
        <w:t xml:space="preserve">    </w:t>
      </w:r>
    </w:p>
    <w:p w14:paraId="0985F2A2" w14:textId="77777777" w:rsidR="005E7204" w:rsidRDefault="005E7204" w:rsidP="005E7204">
      <w:pPr>
        <w:adjustRightInd w:val="0"/>
        <w:spacing w:after="93"/>
        <w:rPr>
          <w:rFonts w:eastAsiaTheme="minorEastAsia"/>
          <w:szCs w:val="24"/>
        </w:rPr>
      </w:pPr>
      <w:r>
        <w:rPr>
          <w:rFonts w:eastAsiaTheme="minorEastAsia"/>
          <w:szCs w:val="24"/>
        </w:rPr>
        <w:t xml:space="preserve">               </w:t>
      </w:r>
      <w:r w:rsidRPr="003735F0">
        <w:rPr>
          <w:rFonts w:eastAsiaTheme="minorEastAsia"/>
          <w:szCs w:val="24"/>
        </w:rPr>
        <w:t xml:space="preserve">the purposes of this guidance as ‘low level concerns.’ These procedures </w:t>
      </w:r>
      <w:r>
        <w:rPr>
          <w:rFonts w:eastAsiaTheme="minorEastAsia"/>
          <w:szCs w:val="24"/>
        </w:rPr>
        <w:t xml:space="preserve"> </w:t>
      </w:r>
    </w:p>
    <w:p w14:paraId="72B9E90C" w14:textId="77777777" w:rsidR="005E7204" w:rsidRDefault="005E7204" w:rsidP="005E7204">
      <w:pPr>
        <w:adjustRightInd w:val="0"/>
        <w:spacing w:after="93"/>
        <w:rPr>
          <w:rFonts w:eastAsiaTheme="minorEastAsia"/>
          <w:szCs w:val="24"/>
        </w:rPr>
      </w:pPr>
      <w:r>
        <w:rPr>
          <w:rFonts w:eastAsiaTheme="minorEastAsia"/>
          <w:szCs w:val="24"/>
        </w:rPr>
        <w:t xml:space="preserve">               </w:t>
      </w:r>
      <w:r w:rsidRPr="003735F0">
        <w:rPr>
          <w:rFonts w:eastAsiaTheme="minorEastAsia"/>
          <w:szCs w:val="24"/>
        </w:rPr>
        <w:t xml:space="preserve">should be consistent with local safeguarding procedures and practice </w:t>
      </w:r>
    </w:p>
    <w:p w14:paraId="612E540A" w14:textId="77777777" w:rsidR="005E7204" w:rsidRPr="003735F0" w:rsidRDefault="005E7204" w:rsidP="005E7204">
      <w:pPr>
        <w:adjustRightInd w:val="0"/>
        <w:spacing w:after="93"/>
        <w:rPr>
          <w:rFonts w:eastAsiaTheme="minorEastAsia"/>
          <w:szCs w:val="24"/>
        </w:rPr>
      </w:pPr>
      <w:r>
        <w:rPr>
          <w:rFonts w:eastAsiaTheme="minorEastAsia"/>
          <w:szCs w:val="24"/>
        </w:rPr>
        <w:t xml:space="preserve">               </w:t>
      </w:r>
      <w:r w:rsidRPr="003735F0">
        <w:rPr>
          <w:rFonts w:eastAsiaTheme="minorEastAsia"/>
          <w:szCs w:val="24"/>
        </w:rPr>
        <w:t xml:space="preserve">guidance. </w:t>
      </w:r>
    </w:p>
    <w:p w14:paraId="495AE603" w14:textId="77777777" w:rsidR="005E7204" w:rsidRPr="003735F0" w:rsidRDefault="005E7204" w:rsidP="005E7204">
      <w:pPr>
        <w:widowControl/>
        <w:numPr>
          <w:ilvl w:val="0"/>
          <w:numId w:val="31"/>
        </w:numPr>
        <w:autoSpaceDE/>
        <w:autoSpaceDN/>
        <w:spacing w:before="100" w:beforeAutospacing="1" w:after="100" w:afterAutospacing="1"/>
        <w:ind w:hanging="360"/>
        <w:contextualSpacing/>
        <w:rPr>
          <w:szCs w:val="24"/>
        </w:rPr>
      </w:pPr>
      <w:r w:rsidRPr="003735F0">
        <w:rPr>
          <w:szCs w:val="24"/>
        </w:rPr>
        <w:t xml:space="preserve">Disqualification under the Childcare Act 2006 </w:t>
      </w:r>
    </w:p>
    <w:p w14:paraId="3F36EDE3" w14:textId="77777777" w:rsidR="005E7204" w:rsidRPr="003735F0" w:rsidRDefault="005E7204" w:rsidP="005E7204">
      <w:pPr>
        <w:widowControl/>
        <w:numPr>
          <w:ilvl w:val="0"/>
          <w:numId w:val="31"/>
        </w:numPr>
        <w:autoSpaceDE/>
        <w:autoSpaceDN/>
        <w:spacing w:before="100" w:beforeAutospacing="1" w:after="100" w:afterAutospacing="1"/>
        <w:ind w:hanging="360"/>
        <w:contextualSpacing/>
        <w:rPr>
          <w:szCs w:val="24"/>
        </w:rPr>
      </w:pPr>
      <w:r w:rsidRPr="003735F0">
        <w:rPr>
          <w:szCs w:val="24"/>
        </w:rPr>
        <w:t>Childcare (Disqualification) Regulation</w:t>
      </w:r>
      <w:r w:rsidRPr="003735F0">
        <w:rPr>
          <w:color w:val="000000" w:themeColor="text1"/>
          <w:szCs w:val="24"/>
        </w:rPr>
        <w:t>s 2018 – Statutory G</w:t>
      </w:r>
      <w:r w:rsidRPr="003735F0">
        <w:rPr>
          <w:szCs w:val="24"/>
        </w:rPr>
        <w:t xml:space="preserve">uidance for Schools </w:t>
      </w:r>
    </w:p>
    <w:p w14:paraId="3950ED6A" w14:textId="77777777" w:rsidR="005E7204" w:rsidRPr="003735F0" w:rsidRDefault="005E7204" w:rsidP="005E7204">
      <w:pPr>
        <w:widowControl/>
        <w:numPr>
          <w:ilvl w:val="0"/>
          <w:numId w:val="31"/>
        </w:numPr>
        <w:autoSpaceDE/>
        <w:autoSpaceDN/>
        <w:spacing w:before="100" w:beforeAutospacing="1" w:after="100" w:afterAutospacing="1"/>
        <w:ind w:hanging="360"/>
        <w:contextualSpacing/>
        <w:rPr>
          <w:color w:val="1622C4"/>
          <w:szCs w:val="24"/>
        </w:rPr>
      </w:pPr>
      <w:hyperlink r:id="rId27" w:history="1">
        <w:r w:rsidRPr="003735F0">
          <w:rPr>
            <w:rStyle w:val="Hyperlink"/>
            <w:color w:val="1622C4"/>
          </w:rPr>
          <w:t xml:space="preserve">Coping with a School Emergency / School Emergency Plans </w:t>
        </w:r>
      </w:hyperlink>
    </w:p>
    <w:p w14:paraId="70B0CE13" w14:textId="77777777" w:rsidR="005E7204" w:rsidRPr="003735F0" w:rsidRDefault="005E7204" w:rsidP="005E7204">
      <w:pPr>
        <w:widowControl/>
        <w:numPr>
          <w:ilvl w:val="0"/>
          <w:numId w:val="31"/>
        </w:numPr>
        <w:autoSpaceDE/>
        <w:autoSpaceDN/>
        <w:spacing w:before="100" w:beforeAutospacing="1" w:after="100" w:afterAutospacing="1"/>
        <w:ind w:hanging="360"/>
        <w:contextualSpacing/>
        <w:rPr>
          <w:szCs w:val="24"/>
        </w:rPr>
      </w:pPr>
      <w:r w:rsidRPr="003735F0">
        <w:rPr>
          <w:szCs w:val="24"/>
        </w:rPr>
        <w:t>Access Policy</w:t>
      </w:r>
    </w:p>
    <w:p w14:paraId="49DEB58C" w14:textId="77777777" w:rsidR="005E7204" w:rsidRPr="007F4675" w:rsidRDefault="005E7204" w:rsidP="007F4675">
      <w:pPr>
        <w:widowControl/>
        <w:numPr>
          <w:ilvl w:val="0"/>
          <w:numId w:val="31"/>
        </w:numPr>
        <w:autoSpaceDE/>
        <w:autoSpaceDN/>
        <w:spacing w:before="100" w:beforeAutospacing="1" w:after="100" w:afterAutospacing="1"/>
        <w:ind w:hanging="360"/>
        <w:contextualSpacing/>
        <w:rPr>
          <w:szCs w:val="24"/>
        </w:rPr>
      </w:pPr>
      <w:r w:rsidRPr="003735F0">
        <w:rPr>
          <w:rFonts w:eastAsiaTheme="minorEastAsia"/>
          <w:szCs w:val="24"/>
        </w:rPr>
        <w:t xml:space="preserve">The UKCIS external visitors’ guidance will help schools and colleges to ensure the maximum impact of any online safety sessions delivered by external visitors. </w:t>
      </w:r>
    </w:p>
    <w:p w14:paraId="7FE7A56E" w14:textId="77777777" w:rsidR="005E7204" w:rsidRPr="002C776B" w:rsidRDefault="005E7204" w:rsidP="005E7204">
      <w:pPr>
        <w:spacing w:before="100" w:beforeAutospacing="1" w:after="100" w:afterAutospacing="1"/>
        <w:contextualSpacing/>
        <w:rPr>
          <w:bCs/>
          <w:color w:val="000000" w:themeColor="text1"/>
          <w:szCs w:val="20"/>
        </w:rPr>
      </w:pPr>
    </w:p>
    <w:p w14:paraId="74C26A8A" w14:textId="77777777" w:rsidR="005E7204" w:rsidRPr="002C776B" w:rsidRDefault="005E7204" w:rsidP="005E7204">
      <w:pPr>
        <w:spacing w:before="100" w:beforeAutospacing="1" w:after="100" w:afterAutospacing="1"/>
        <w:contextualSpacing/>
        <w:rPr>
          <w:bCs/>
          <w:color w:val="000000" w:themeColor="text1"/>
          <w:szCs w:val="20"/>
        </w:rPr>
      </w:pPr>
    </w:p>
    <w:p w14:paraId="617E1A74" w14:textId="77777777" w:rsidR="008C4CF9" w:rsidRDefault="008C4CF9">
      <w:pPr>
        <w:pStyle w:val="BodyText"/>
        <w:spacing w:before="29"/>
      </w:pPr>
    </w:p>
    <w:p w14:paraId="3DC9CAC1" w14:textId="77777777" w:rsidR="008C4CF9" w:rsidRDefault="008C4CF9">
      <w:pPr>
        <w:spacing w:before="1"/>
        <w:ind w:left="120"/>
        <w:rPr>
          <w:b/>
        </w:rPr>
      </w:pPr>
    </w:p>
    <w:sectPr w:rsidR="008C4CF9" w:rsidSect="004E7994">
      <w:pgSz w:w="11910" w:h="16840"/>
      <w:pgMar w:top="1800" w:right="1420" w:bottom="1280" w:left="1680" w:header="706" w:footer="108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64C8E0" w14:textId="77777777" w:rsidR="006964AF" w:rsidRDefault="006964AF">
      <w:r>
        <w:separator/>
      </w:r>
    </w:p>
  </w:endnote>
  <w:endnote w:type="continuationSeparator" w:id="0">
    <w:p w14:paraId="1B7AF3AC" w14:textId="77777777" w:rsidR="006964AF" w:rsidRDefault="006964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3A789" w14:textId="77777777" w:rsidR="002C2FBE" w:rsidRDefault="002C2F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6805307"/>
      <w:docPartObj>
        <w:docPartGallery w:val="Page Numbers (Bottom of Page)"/>
        <w:docPartUnique/>
      </w:docPartObj>
    </w:sdtPr>
    <w:sdtEndPr>
      <w:rPr>
        <w:color w:val="7F7F7F" w:themeColor="background1" w:themeShade="7F"/>
        <w:spacing w:val="60"/>
      </w:rPr>
    </w:sdtEndPr>
    <w:sdtContent>
      <w:p w14:paraId="0CF5AFA0" w14:textId="77777777" w:rsidR="002C2FBE" w:rsidRDefault="002C2FBE">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w:t>
        </w:r>
        <w:r w:rsidRPr="002C2FBE">
          <w:rPr>
            <w:b/>
            <w:bCs/>
            <w:color w:val="0070C0"/>
          </w:rPr>
          <w:t>|</w:t>
        </w:r>
        <w:r>
          <w:rPr>
            <w:b/>
            <w:bCs/>
          </w:rPr>
          <w:t xml:space="preserve"> </w:t>
        </w:r>
        <w:r>
          <w:rPr>
            <w:color w:val="7F7F7F" w:themeColor="background1" w:themeShade="7F"/>
            <w:spacing w:val="60"/>
          </w:rPr>
          <w:t>Page</w:t>
        </w:r>
      </w:p>
    </w:sdtContent>
  </w:sdt>
  <w:p w14:paraId="485F3C54" w14:textId="77777777" w:rsidR="008C4CF9" w:rsidRDefault="002C2FBE" w:rsidP="002C2FBE">
    <w:pPr>
      <w:pStyle w:val="BodyText"/>
      <w:tabs>
        <w:tab w:val="left" w:pos="2730"/>
      </w:tabs>
      <w:spacing w:line="14" w:lineRule="auto"/>
      <w:rPr>
        <w:sz w:val="20"/>
      </w:rPr>
    </w:pPr>
    <w:r>
      <w:rPr>
        <w:sz w:val="20"/>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60E64" w14:textId="77777777" w:rsidR="002C2FBE" w:rsidRDefault="002C2F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741633" w14:textId="77777777" w:rsidR="006964AF" w:rsidRDefault="006964AF">
      <w:r>
        <w:separator/>
      </w:r>
    </w:p>
  </w:footnote>
  <w:footnote w:type="continuationSeparator" w:id="0">
    <w:p w14:paraId="5D844BF6" w14:textId="77777777" w:rsidR="006964AF" w:rsidRDefault="006964AF">
      <w:r>
        <w:continuationSeparator/>
      </w:r>
    </w:p>
  </w:footnote>
  <w:footnote w:id="1">
    <w:p w14:paraId="3763075E" w14:textId="77777777" w:rsidR="005E7204" w:rsidRPr="00246A6D" w:rsidRDefault="005E7204" w:rsidP="005E7204">
      <w:pPr>
        <w:pStyle w:val="footnotedescription"/>
        <w:spacing w:after="145" w:line="330" w:lineRule="auto"/>
        <w:rPr>
          <w:color w:val="000000" w:themeColor="text1"/>
        </w:rPr>
      </w:pPr>
      <w:r>
        <w:rPr>
          <w:rStyle w:val="footnotemark"/>
        </w:rPr>
        <w:footnoteRef/>
      </w:r>
      <w:r>
        <w:t xml:space="preserve"> Disqualification under the Childcare Act 2006.  Statutory guidance for local authorities, maintained schools, academies, and free schools. </w:t>
      </w:r>
      <w:r w:rsidRPr="00246A6D">
        <w:rPr>
          <w:color w:val="000000" w:themeColor="text1"/>
        </w:rPr>
        <w:t xml:space="preserve"> 31 August 2018 </w:t>
      </w:r>
    </w:p>
  </w:footnote>
  <w:footnote w:id="2">
    <w:p w14:paraId="6D1E6EC6" w14:textId="77777777" w:rsidR="005E7204" w:rsidRDefault="005E7204" w:rsidP="005E7204">
      <w:pPr>
        <w:pStyle w:val="footnotedescription"/>
        <w:spacing w:after="0" w:line="259" w:lineRule="auto"/>
      </w:pPr>
      <w:r w:rsidRPr="00246A6D">
        <w:rPr>
          <w:rStyle w:val="footnotemark"/>
          <w:color w:val="000000" w:themeColor="text1"/>
        </w:rPr>
        <w:footnoteRef/>
      </w:r>
      <w:r w:rsidRPr="00246A6D">
        <w:rPr>
          <w:color w:val="000000" w:themeColor="text1"/>
        </w:rPr>
        <w:t xml:space="preserve"> Keeping Children Safe in Education.  September 20</w:t>
      </w:r>
      <w:r>
        <w:rPr>
          <w:color w:val="000000" w:themeColor="text1"/>
        </w:rPr>
        <w:t>23</w:t>
      </w:r>
      <w:r w:rsidRPr="00246A6D">
        <w:rPr>
          <w:color w:val="000000" w:themeColor="text1"/>
        </w:rPr>
        <w:t xml:space="preserve">. </w:t>
      </w:r>
    </w:p>
  </w:footnote>
  <w:footnote w:id="3">
    <w:p w14:paraId="438C82AA" w14:textId="77777777" w:rsidR="005E7204" w:rsidRPr="00246A6D" w:rsidRDefault="005E7204" w:rsidP="005E7204">
      <w:pPr>
        <w:pStyle w:val="footnotedescription"/>
        <w:spacing w:after="0" w:line="259" w:lineRule="auto"/>
        <w:rPr>
          <w:color w:val="000000" w:themeColor="text1"/>
        </w:rPr>
      </w:pPr>
      <w:r>
        <w:rPr>
          <w:rStyle w:val="footnotemark"/>
        </w:rPr>
        <w:footnoteRef/>
      </w:r>
      <w:r>
        <w:t xml:space="preserve"> Keeping Children Safe in Education </w:t>
      </w:r>
      <w:r w:rsidRPr="00246A6D">
        <w:rPr>
          <w:color w:val="000000" w:themeColor="text1"/>
        </w:rPr>
        <w:t>September 20</w:t>
      </w:r>
      <w:r>
        <w:rPr>
          <w:color w:val="000000" w:themeColor="text1"/>
        </w:rPr>
        <w:t>23</w:t>
      </w:r>
      <w:r w:rsidRPr="00246A6D">
        <w:rPr>
          <w:color w:val="000000" w:themeColor="text1"/>
        </w:rPr>
        <w:t xml:space="preserve"> </w:t>
      </w:r>
    </w:p>
  </w:footnote>
  <w:footnote w:id="4">
    <w:p w14:paraId="007D7A6B" w14:textId="77777777" w:rsidR="005E7204" w:rsidRDefault="005E7204" w:rsidP="005E7204">
      <w:pPr>
        <w:pStyle w:val="footnotedescription"/>
        <w:spacing w:after="0" w:line="277" w:lineRule="auto"/>
      </w:pPr>
      <w:r>
        <w:rPr>
          <w:rStyle w:val="footnotemark"/>
        </w:rPr>
        <w:footnoteRef/>
      </w:r>
      <w:r>
        <w:t xml:space="preserve"> Disqualification under the Childcare Act 2006.  </w:t>
      </w:r>
      <w:hyperlink r:id="rId1" w:history="1">
        <w:r w:rsidRPr="0020493E">
          <w:rPr>
            <w:rStyle w:val="Hyperlink"/>
          </w:rPr>
          <w:t xml:space="preserve">Statutory guidance for local authorities, maintained schools, academies, and free schools, DfE, 31 August 2018.  </w:t>
        </w:r>
      </w:hyperlink>
    </w:p>
    <w:p w14:paraId="68CE195C" w14:textId="77777777" w:rsidR="005E7204" w:rsidRDefault="005E7204" w:rsidP="005E7204">
      <w:pPr>
        <w:pStyle w:val="footnotedescription"/>
        <w:spacing w:after="194" w:line="280" w:lineRule="auto"/>
      </w:pPr>
    </w:p>
  </w:footnote>
  <w:footnote w:id="5">
    <w:p w14:paraId="45AFCAFE" w14:textId="77777777" w:rsidR="005E7204" w:rsidRDefault="005E7204" w:rsidP="005E7204">
      <w:pPr>
        <w:pStyle w:val="footnotedescription"/>
        <w:spacing w:after="172" w:line="305" w:lineRule="auto"/>
        <w:jc w:val="both"/>
      </w:pPr>
      <w:r>
        <w:rPr>
          <w:rStyle w:val="footnotemark"/>
        </w:rPr>
        <w:footnoteRef/>
      </w:r>
      <w:r>
        <w:t xml:space="preserve">  Guidance for Schools (Revised Sept 2018) available on the Schools portal - </w:t>
      </w:r>
      <w:hyperlink r:id="rId2">
        <w:r>
          <w:rPr>
            <w:rFonts w:ascii="Arial" w:eastAsia="Arial" w:hAnsi="Arial" w:cs="Arial"/>
            <w:color w:val="0000FF"/>
            <w:u w:val="single" w:color="0000FF"/>
          </w:rPr>
          <w:t>Disqualification under the Childcare Act 2006</w:t>
        </w:r>
      </w:hyperlink>
      <w:hyperlink r:id="rId3">
        <w:r>
          <w:t xml:space="preserve">  </w:t>
        </w:r>
      </w:hyperlink>
      <w:r>
        <w:t xml:space="preserve">  </w:t>
      </w:r>
    </w:p>
  </w:footnote>
  <w:footnote w:id="6">
    <w:p w14:paraId="040B5F26" w14:textId="77777777" w:rsidR="005E7204" w:rsidRDefault="005E7204" w:rsidP="005E7204">
      <w:pPr>
        <w:pStyle w:val="footnotedescription"/>
        <w:spacing w:line="330" w:lineRule="auto"/>
      </w:pPr>
      <w:r>
        <w:rPr>
          <w:rStyle w:val="footnotemark"/>
        </w:rPr>
        <w:footnoteRef/>
      </w:r>
      <w:r>
        <w:t xml:space="preserve"> Disqualification under the Childcare Act 2006.  Statutory guidance for local authorities, maintained schools, academies, and free schools, DfE, 31 August 2018. </w:t>
      </w:r>
    </w:p>
    <w:p w14:paraId="434DE55C" w14:textId="77777777" w:rsidR="005E7204" w:rsidRDefault="005E7204" w:rsidP="005E7204">
      <w:pPr>
        <w:pStyle w:val="footnotedescription"/>
        <w:spacing w:after="0" w:line="259" w:lineRule="auto"/>
      </w:pP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10E34" w14:textId="77777777" w:rsidR="002C2FBE" w:rsidRDefault="002C2F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30D78" w14:textId="77777777" w:rsidR="008C4CF9" w:rsidRDefault="008C4CF9">
    <w:pPr>
      <w:pStyle w:val="BodyText"/>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86406" w14:textId="77777777" w:rsidR="002C2FBE" w:rsidRDefault="002C2F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5pt;height:332pt" o:bullet="t">
        <v:imagedata r:id="rId1" o:title="TK_LOGO_POINTER_RGB_bullet_blue"/>
      </v:shape>
    </w:pict>
  </w:numPicBullet>
  <w:numPicBullet w:numPicBulletId="1">
    <w:pict>
      <v:shape id="_x0000_i1026" type="#_x0000_t75" style="width:36pt;height:30pt" o:bullet="t">
        <v:imagedata r:id="rId2" o:title="Tick"/>
      </v:shape>
    </w:pict>
  </w:numPicBullet>
  <w:numPicBullet w:numPicBulletId="2">
    <w:pict>
      <v:shape id="_x0000_i1027" type="#_x0000_t75" style="width:30pt;height:30pt" o:bullet="t">
        <v:imagedata r:id="rId3" o:title="Cross"/>
      </v:shape>
    </w:pict>
  </w:numPicBullet>
  <w:abstractNum w:abstractNumId="0" w15:restartNumberingAfterBreak="0">
    <w:nsid w:val="04805F69"/>
    <w:multiLevelType w:val="hybridMultilevel"/>
    <w:tmpl w:val="348C2C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14701C"/>
    <w:multiLevelType w:val="hybridMultilevel"/>
    <w:tmpl w:val="46300E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6C3622"/>
    <w:multiLevelType w:val="hybridMultilevel"/>
    <w:tmpl w:val="2BD4E6F4"/>
    <w:lvl w:ilvl="0" w:tplc="EE5AB562">
      <w:start w:val="1"/>
      <w:numFmt w:val="bullet"/>
      <w:pStyle w:val="6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90B1879"/>
    <w:multiLevelType w:val="hybridMultilevel"/>
    <w:tmpl w:val="2B666A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9286515"/>
    <w:multiLevelType w:val="hybridMultilevel"/>
    <w:tmpl w:val="3A9E0F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FC7068"/>
    <w:multiLevelType w:val="hybridMultilevel"/>
    <w:tmpl w:val="33384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5B1EF0"/>
    <w:multiLevelType w:val="hybridMultilevel"/>
    <w:tmpl w:val="21B2F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080258"/>
    <w:multiLevelType w:val="hybridMultilevel"/>
    <w:tmpl w:val="4B08F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D631A9"/>
    <w:multiLevelType w:val="hybridMultilevel"/>
    <w:tmpl w:val="5476C862"/>
    <w:lvl w:ilvl="0" w:tplc="A29A66CE">
      <w:start w:val="1"/>
      <w:numFmt w:val="bullet"/>
      <w:lvlText w:val=""/>
      <w:lvlPicBulletId w:val="0"/>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9" w15:restartNumberingAfterBreak="0">
    <w:nsid w:val="329C49AE"/>
    <w:multiLevelType w:val="hybridMultilevel"/>
    <w:tmpl w:val="963CF7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D13641"/>
    <w:multiLevelType w:val="hybridMultilevel"/>
    <w:tmpl w:val="33B2A22E"/>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4F14E8D"/>
    <w:multiLevelType w:val="hybridMultilevel"/>
    <w:tmpl w:val="5614CF2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A76C05"/>
    <w:multiLevelType w:val="hybridMultilevel"/>
    <w:tmpl w:val="B46E73FE"/>
    <w:lvl w:ilvl="0" w:tplc="006C9DD6">
      <w:start w:val="1"/>
      <w:numFmt w:val="decimal"/>
      <w:lvlText w:val="%1."/>
      <w:lvlJc w:val="left"/>
      <w:pPr>
        <w:ind w:left="345" w:hanging="360"/>
      </w:pPr>
      <w:rPr>
        <w:rFonts w:hint="default"/>
      </w:rPr>
    </w:lvl>
    <w:lvl w:ilvl="1" w:tplc="08090019" w:tentative="1">
      <w:start w:val="1"/>
      <w:numFmt w:val="lowerLetter"/>
      <w:lvlText w:val="%2."/>
      <w:lvlJc w:val="left"/>
      <w:pPr>
        <w:ind w:left="1065" w:hanging="360"/>
      </w:pPr>
    </w:lvl>
    <w:lvl w:ilvl="2" w:tplc="0809001B" w:tentative="1">
      <w:start w:val="1"/>
      <w:numFmt w:val="lowerRoman"/>
      <w:lvlText w:val="%3."/>
      <w:lvlJc w:val="right"/>
      <w:pPr>
        <w:ind w:left="1785" w:hanging="180"/>
      </w:pPr>
    </w:lvl>
    <w:lvl w:ilvl="3" w:tplc="0809000F" w:tentative="1">
      <w:start w:val="1"/>
      <w:numFmt w:val="decimal"/>
      <w:lvlText w:val="%4."/>
      <w:lvlJc w:val="left"/>
      <w:pPr>
        <w:ind w:left="2505" w:hanging="360"/>
      </w:pPr>
    </w:lvl>
    <w:lvl w:ilvl="4" w:tplc="08090019" w:tentative="1">
      <w:start w:val="1"/>
      <w:numFmt w:val="lowerLetter"/>
      <w:lvlText w:val="%5."/>
      <w:lvlJc w:val="left"/>
      <w:pPr>
        <w:ind w:left="3225" w:hanging="360"/>
      </w:pPr>
    </w:lvl>
    <w:lvl w:ilvl="5" w:tplc="0809001B" w:tentative="1">
      <w:start w:val="1"/>
      <w:numFmt w:val="lowerRoman"/>
      <w:lvlText w:val="%6."/>
      <w:lvlJc w:val="right"/>
      <w:pPr>
        <w:ind w:left="3945" w:hanging="180"/>
      </w:pPr>
    </w:lvl>
    <w:lvl w:ilvl="6" w:tplc="0809000F" w:tentative="1">
      <w:start w:val="1"/>
      <w:numFmt w:val="decimal"/>
      <w:lvlText w:val="%7."/>
      <w:lvlJc w:val="left"/>
      <w:pPr>
        <w:ind w:left="4665" w:hanging="360"/>
      </w:pPr>
    </w:lvl>
    <w:lvl w:ilvl="7" w:tplc="08090019" w:tentative="1">
      <w:start w:val="1"/>
      <w:numFmt w:val="lowerLetter"/>
      <w:lvlText w:val="%8."/>
      <w:lvlJc w:val="left"/>
      <w:pPr>
        <w:ind w:left="5385" w:hanging="360"/>
      </w:pPr>
    </w:lvl>
    <w:lvl w:ilvl="8" w:tplc="0809001B" w:tentative="1">
      <w:start w:val="1"/>
      <w:numFmt w:val="lowerRoman"/>
      <w:lvlText w:val="%9."/>
      <w:lvlJc w:val="right"/>
      <w:pPr>
        <w:ind w:left="6105" w:hanging="180"/>
      </w:pPr>
    </w:lvl>
  </w:abstractNum>
  <w:abstractNum w:abstractNumId="13" w15:restartNumberingAfterBreak="0">
    <w:nsid w:val="3A03D218"/>
    <w:multiLevelType w:val="hybridMultilevel"/>
    <w:tmpl w:val="FFFFFFFF"/>
    <w:lvl w:ilvl="0" w:tplc="8F3ED1C2">
      <w:start w:val="1"/>
      <w:numFmt w:val="bullet"/>
      <w:lvlText w:val=""/>
      <w:lvlJc w:val="left"/>
      <w:pPr>
        <w:ind w:left="720" w:hanging="360"/>
      </w:pPr>
      <w:rPr>
        <w:rFonts w:ascii="Symbol" w:hAnsi="Symbol" w:hint="default"/>
      </w:rPr>
    </w:lvl>
    <w:lvl w:ilvl="1" w:tplc="7EEA7268">
      <w:start w:val="1"/>
      <w:numFmt w:val="bullet"/>
      <w:lvlText w:val="o"/>
      <w:lvlJc w:val="left"/>
      <w:pPr>
        <w:ind w:left="1440" w:hanging="360"/>
      </w:pPr>
      <w:rPr>
        <w:rFonts w:ascii="Courier New" w:hAnsi="Courier New" w:hint="default"/>
      </w:rPr>
    </w:lvl>
    <w:lvl w:ilvl="2" w:tplc="A2820164">
      <w:start w:val="1"/>
      <w:numFmt w:val="bullet"/>
      <w:lvlText w:val=""/>
      <w:lvlJc w:val="left"/>
      <w:pPr>
        <w:ind w:left="2160" w:hanging="360"/>
      </w:pPr>
      <w:rPr>
        <w:rFonts w:ascii="Wingdings" w:hAnsi="Wingdings" w:hint="default"/>
      </w:rPr>
    </w:lvl>
    <w:lvl w:ilvl="3" w:tplc="B356685E">
      <w:start w:val="1"/>
      <w:numFmt w:val="bullet"/>
      <w:lvlText w:val=""/>
      <w:lvlJc w:val="left"/>
      <w:pPr>
        <w:ind w:left="2880" w:hanging="360"/>
      </w:pPr>
      <w:rPr>
        <w:rFonts w:ascii="Symbol" w:hAnsi="Symbol" w:hint="default"/>
      </w:rPr>
    </w:lvl>
    <w:lvl w:ilvl="4" w:tplc="530416C4">
      <w:start w:val="1"/>
      <w:numFmt w:val="bullet"/>
      <w:lvlText w:val="o"/>
      <w:lvlJc w:val="left"/>
      <w:pPr>
        <w:ind w:left="3600" w:hanging="360"/>
      </w:pPr>
      <w:rPr>
        <w:rFonts w:ascii="Courier New" w:hAnsi="Courier New" w:hint="default"/>
      </w:rPr>
    </w:lvl>
    <w:lvl w:ilvl="5" w:tplc="AF72277A">
      <w:start w:val="1"/>
      <w:numFmt w:val="bullet"/>
      <w:lvlText w:val=""/>
      <w:lvlJc w:val="left"/>
      <w:pPr>
        <w:ind w:left="4320" w:hanging="360"/>
      </w:pPr>
      <w:rPr>
        <w:rFonts w:ascii="Wingdings" w:hAnsi="Wingdings" w:hint="default"/>
      </w:rPr>
    </w:lvl>
    <w:lvl w:ilvl="6" w:tplc="E7AAF27E">
      <w:start w:val="1"/>
      <w:numFmt w:val="bullet"/>
      <w:lvlText w:val=""/>
      <w:lvlJc w:val="left"/>
      <w:pPr>
        <w:ind w:left="5040" w:hanging="360"/>
      </w:pPr>
      <w:rPr>
        <w:rFonts w:ascii="Symbol" w:hAnsi="Symbol" w:hint="default"/>
      </w:rPr>
    </w:lvl>
    <w:lvl w:ilvl="7" w:tplc="62ACCBFC">
      <w:start w:val="1"/>
      <w:numFmt w:val="bullet"/>
      <w:lvlText w:val="o"/>
      <w:lvlJc w:val="left"/>
      <w:pPr>
        <w:ind w:left="5760" w:hanging="360"/>
      </w:pPr>
      <w:rPr>
        <w:rFonts w:ascii="Courier New" w:hAnsi="Courier New" w:hint="default"/>
      </w:rPr>
    </w:lvl>
    <w:lvl w:ilvl="8" w:tplc="31DAD174">
      <w:start w:val="1"/>
      <w:numFmt w:val="bullet"/>
      <w:lvlText w:val=""/>
      <w:lvlJc w:val="left"/>
      <w:pPr>
        <w:ind w:left="6480" w:hanging="360"/>
      </w:pPr>
      <w:rPr>
        <w:rFonts w:ascii="Wingdings" w:hAnsi="Wingdings" w:hint="default"/>
      </w:rPr>
    </w:lvl>
  </w:abstractNum>
  <w:abstractNum w:abstractNumId="14" w15:restartNumberingAfterBreak="0">
    <w:nsid w:val="44AD7398"/>
    <w:multiLevelType w:val="hybridMultilevel"/>
    <w:tmpl w:val="18FE1E58"/>
    <w:lvl w:ilvl="0" w:tplc="08090017">
      <w:start w:val="1"/>
      <w:numFmt w:val="lowerLetter"/>
      <w:lvlText w:val="%1)"/>
      <w:lvlJc w:val="left"/>
      <w:pPr>
        <w:ind w:left="10"/>
      </w:pPr>
      <w:rPr>
        <w:b w:val="0"/>
        <w:i w:val="0"/>
        <w:strike w:val="0"/>
        <w:dstrike w:val="0"/>
        <w:color w:val="000000"/>
        <w:sz w:val="24"/>
        <w:szCs w:val="24"/>
        <w:u w:val="none" w:color="000000"/>
        <w:bdr w:val="none" w:sz="0" w:space="0" w:color="auto"/>
        <w:shd w:val="clear" w:color="auto" w:fill="auto"/>
        <w:vertAlign w:val="baseline"/>
      </w:rPr>
    </w:lvl>
    <w:lvl w:ilvl="1" w:tplc="15FEFE14">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F6CF7C2">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2000460">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E0CA402">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80C4FBE">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F1E990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2F8A73A">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37CC7D4">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459E0B4E"/>
    <w:multiLevelType w:val="hybridMultilevel"/>
    <w:tmpl w:val="B87AD76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CD7A9D"/>
    <w:multiLevelType w:val="hybridMultilevel"/>
    <w:tmpl w:val="4D02D5C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7" w15:restartNumberingAfterBreak="0">
    <w:nsid w:val="4B8A265D"/>
    <w:multiLevelType w:val="hybridMultilevel"/>
    <w:tmpl w:val="ED74FC46"/>
    <w:lvl w:ilvl="0" w:tplc="D7B6F5A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D5AAB1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E0C6EE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22A4E2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01AC41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D7ED3E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434D86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8588AE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3BC9B8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4BA94616"/>
    <w:multiLevelType w:val="hybridMultilevel"/>
    <w:tmpl w:val="E8B4C44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393CB6"/>
    <w:multiLevelType w:val="hybridMultilevel"/>
    <w:tmpl w:val="7BE6C800"/>
    <w:lvl w:ilvl="0" w:tplc="E1A87802">
      <w:start w:val="1"/>
      <w:numFmt w:val="bullet"/>
      <w:pStyle w:val="8DONTs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4254DA"/>
    <w:multiLevelType w:val="hybridMultilevel"/>
    <w:tmpl w:val="9558F892"/>
    <w:lvl w:ilvl="0" w:tplc="B440A328">
      <w:start w:val="1"/>
      <w:numFmt w:val="bullet"/>
      <w:pStyle w:val="4Bulletedcopyblue"/>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1" w15:restartNumberingAfterBreak="0">
    <w:nsid w:val="514B014E"/>
    <w:multiLevelType w:val="hybridMultilevel"/>
    <w:tmpl w:val="8070C40E"/>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22" w15:restartNumberingAfterBreak="0">
    <w:nsid w:val="57662155"/>
    <w:multiLevelType w:val="hybridMultilevel"/>
    <w:tmpl w:val="06D0C758"/>
    <w:lvl w:ilvl="0" w:tplc="FB52409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224AE2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3024F4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A78E6E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988B3E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ECCB4C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F2BE4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F4EEFA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5E0CD2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5A548EC2"/>
    <w:multiLevelType w:val="hybridMultilevel"/>
    <w:tmpl w:val="FFFFFFFF"/>
    <w:lvl w:ilvl="0" w:tplc="94423C8A">
      <w:start w:val="1"/>
      <w:numFmt w:val="bullet"/>
      <w:lvlText w:val=""/>
      <w:lvlJc w:val="left"/>
      <w:pPr>
        <w:ind w:left="720" w:hanging="360"/>
      </w:pPr>
      <w:rPr>
        <w:rFonts w:ascii="Symbol" w:hAnsi="Symbol" w:hint="default"/>
      </w:rPr>
    </w:lvl>
    <w:lvl w:ilvl="1" w:tplc="DDCEEA30">
      <w:start w:val="1"/>
      <w:numFmt w:val="bullet"/>
      <w:lvlText w:val="o"/>
      <w:lvlJc w:val="left"/>
      <w:pPr>
        <w:ind w:left="1440" w:hanging="360"/>
      </w:pPr>
      <w:rPr>
        <w:rFonts w:ascii="Courier New" w:hAnsi="Courier New" w:hint="default"/>
      </w:rPr>
    </w:lvl>
    <w:lvl w:ilvl="2" w:tplc="E4705B62">
      <w:start w:val="1"/>
      <w:numFmt w:val="bullet"/>
      <w:lvlText w:val=""/>
      <w:lvlJc w:val="left"/>
      <w:pPr>
        <w:ind w:left="2160" w:hanging="360"/>
      </w:pPr>
      <w:rPr>
        <w:rFonts w:ascii="Wingdings" w:hAnsi="Wingdings" w:hint="default"/>
      </w:rPr>
    </w:lvl>
    <w:lvl w:ilvl="3" w:tplc="1402F560">
      <w:start w:val="1"/>
      <w:numFmt w:val="bullet"/>
      <w:lvlText w:val=""/>
      <w:lvlJc w:val="left"/>
      <w:pPr>
        <w:ind w:left="2880" w:hanging="360"/>
      </w:pPr>
      <w:rPr>
        <w:rFonts w:ascii="Symbol" w:hAnsi="Symbol" w:hint="default"/>
      </w:rPr>
    </w:lvl>
    <w:lvl w:ilvl="4" w:tplc="E6E0CAAE">
      <w:start w:val="1"/>
      <w:numFmt w:val="bullet"/>
      <w:lvlText w:val="o"/>
      <w:lvlJc w:val="left"/>
      <w:pPr>
        <w:ind w:left="3600" w:hanging="360"/>
      </w:pPr>
      <w:rPr>
        <w:rFonts w:ascii="Courier New" w:hAnsi="Courier New" w:hint="default"/>
      </w:rPr>
    </w:lvl>
    <w:lvl w:ilvl="5" w:tplc="0B900808">
      <w:start w:val="1"/>
      <w:numFmt w:val="bullet"/>
      <w:lvlText w:val=""/>
      <w:lvlJc w:val="left"/>
      <w:pPr>
        <w:ind w:left="4320" w:hanging="360"/>
      </w:pPr>
      <w:rPr>
        <w:rFonts w:ascii="Wingdings" w:hAnsi="Wingdings" w:hint="default"/>
      </w:rPr>
    </w:lvl>
    <w:lvl w:ilvl="6" w:tplc="5FBAFCB8">
      <w:start w:val="1"/>
      <w:numFmt w:val="bullet"/>
      <w:lvlText w:val=""/>
      <w:lvlJc w:val="left"/>
      <w:pPr>
        <w:ind w:left="5040" w:hanging="360"/>
      </w:pPr>
      <w:rPr>
        <w:rFonts w:ascii="Symbol" w:hAnsi="Symbol" w:hint="default"/>
      </w:rPr>
    </w:lvl>
    <w:lvl w:ilvl="7" w:tplc="CEB0D7AC">
      <w:start w:val="1"/>
      <w:numFmt w:val="bullet"/>
      <w:lvlText w:val="o"/>
      <w:lvlJc w:val="left"/>
      <w:pPr>
        <w:ind w:left="5760" w:hanging="360"/>
      </w:pPr>
      <w:rPr>
        <w:rFonts w:ascii="Courier New" w:hAnsi="Courier New" w:hint="default"/>
      </w:rPr>
    </w:lvl>
    <w:lvl w:ilvl="8" w:tplc="9E5CA266">
      <w:start w:val="1"/>
      <w:numFmt w:val="bullet"/>
      <w:lvlText w:val=""/>
      <w:lvlJc w:val="left"/>
      <w:pPr>
        <w:ind w:left="6480" w:hanging="360"/>
      </w:pPr>
      <w:rPr>
        <w:rFonts w:ascii="Wingdings" w:hAnsi="Wingdings" w:hint="default"/>
      </w:rPr>
    </w:lvl>
  </w:abstractNum>
  <w:abstractNum w:abstractNumId="24" w15:restartNumberingAfterBreak="0">
    <w:nsid w:val="5D735E4A"/>
    <w:multiLevelType w:val="hybridMultilevel"/>
    <w:tmpl w:val="0FC8B802"/>
    <w:lvl w:ilvl="0" w:tplc="B654445C">
      <w:numFmt w:val="bullet"/>
      <w:lvlText w:val=""/>
      <w:lvlJc w:val="left"/>
      <w:pPr>
        <w:ind w:left="840" w:hanging="360"/>
      </w:pPr>
      <w:rPr>
        <w:rFonts w:ascii="Symbol" w:eastAsia="Symbol" w:hAnsi="Symbol" w:cs="Symbol" w:hint="default"/>
        <w:b w:val="0"/>
        <w:bCs w:val="0"/>
        <w:i w:val="0"/>
        <w:iCs w:val="0"/>
        <w:spacing w:val="0"/>
        <w:w w:val="99"/>
        <w:sz w:val="20"/>
        <w:szCs w:val="20"/>
        <w:lang w:val="en-US" w:eastAsia="en-US" w:bidi="ar-SA"/>
      </w:rPr>
    </w:lvl>
    <w:lvl w:ilvl="1" w:tplc="E2764F6C">
      <w:numFmt w:val="bullet"/>
      <w:lvlText w:val="•"/>
      <w:lvlJc w:val="left"/>
      <w:pPr>
        <w:ind w:left="1750" w:hanging="360"/>
      </w:pPr>
      <w:rPr>
        <w:rFonts w:hint="default"/>
        <w:lang w:val="en-US" w:eastAsia="en-US" w:bidi="ar-SA"/>
      </w:rPr>
    </w:lvl>
    <w:lvl w:ilvl="2" w:tplc="4A0E79AC">
      <w:numFmt w:val="bullet"/>
      <w:lvlText w:val="•"/>
      <w:lvlJc w:val="left"/>
      <w:pPr>
        <w:ind w:left="2661" w:hanging="360"/>
      </w:pPr>
      <w:rPr>
        <w:rFonts w:hint="default"/>
        <w:lang w:val="en-US" w:eastAsia="en-US" w:bidi="ar-SA"/>
      </w:rPr>
    </w:lvl>
    <w:lvl w:ilvl="3" w:tplc="3E26B928">
      <w:numFmt w:val="bullet"/>
      <w:lvlText w:val="•"/>
      <w:lvlJc w:val="left"/>
      <w:pPr>
        <w:ind w:left="3571" w:hanging="360"/>
      </w:pPr>
      <w:rPr>
        <w:rFonts w:hint="default"/>
        <w:lang w:val="en-US" w:eastAsia="en-US" w:bidi="ar-SA"/>
      </w:rPr>
    </w:lvl>
    <w:lvl w:ilvl="4" w:tplc="C3122E08">
      <w:numFmt w:val="bullet"/>
      <w:lvlText w:val="•"/>
      <w:lvlJc w:val="left"/>
      <w:pPr>
        <w:ind w:left="4482" w:hanging="360"/>
      </w:pPr>
      <w:rPr>
        <w:rFonts w:hint="default"/>
        <w:lang w:val="en-US" w:eastAsia="en-US" w:bidi="ar-SA"/>
      </w:rPr>
    </w:lvl>
    <w:lvl w:ilvl="5" w:tplc="539263DA">
      <w:numFmt w:val="bullet"/>
      <w:lvlText w:val="•"/>
      <w:lvlJc w:val="left"/>
      <w:pPr>
        <w:ind w:left="5393" w:hanging="360"/>
      </w:pPr>
      <w:rPr>
        <w:rFonts w:hint="default"/>
        <w:lang w:val="en-US" w:eastAsia="en-US" w:bidi="ar-SA"/>
      </w:rPr>
    </w:lvl>
    <w:lvl w:ilvl="6" w:tplc="133683F8">
      <w:numFmt w:val="bullet"/>
      <w:lvlText w:val="•"/>
      <w:lvlJc w:val="left"/>
      <w:pPr>
        <w:ind w:left="6303" w:hanging="360"/>
      </w:pPr>
      <w:rPr>
        <w:rFonts w:hint="default"/>
        <w:lang w:val="en-US" w:eastAsia="en-US" w:bidi="ar-SA"/>
      </w:rPr>
    </w:lvl>
    <w:lvl w:ilvl="7" w:tplc="5EB6D50E">
      <w:numFmt w:val="bullet"/>
      <w:lvlText w:val="•"/>
      <w:lvlJc w:val="left"/>
      <w:pPr>
        <w:ind w:left="7214" w:hanging="360"/>
      </w:pPr>
      <w:rPr>
        <w:rFonts w:hint="default"/>
        <w:lang w:val="en-US" w:eastAsia="en-US" w:bidi="ar-SA"/>
      </w:rPr>
    </w:lvl>
    <w:lvl w:ilvl="8" w:tplc="FF4CA89E">
      <w:numFmt w:val="bullet"/>
      <w:lvlText w:val="•"/>
      <w:lvlJc w:val="left"/>
      <w:pPr>
        <w:ind w:left="8125" w:hanging="360"/>
      </w:pPr>
      <w:rPr>
        <w:rFonts w:hint="default"/>
        <w:lang w:val="en-US" w:eastAsia="en-US" w:bidi="ar-SA"/>
      </w:rPr>
    </w:lvl>
  </w:abstractNum>
  <w:abstractNum w:abstractNumId="25" w15:restartNumberingAfterBreak="0">
    <w:nsid w:val="60CE5CF6"/>
    <w:multiLevelType w:val="hybridMultilevel"/>
    <w:tmpl w:val="5F663300"/>
    <w:lvl w:ilvl="0" w:tplc="D3D2DFC8">
      <w:start w:val="1"/>
      <w:numFmt w:val="bullet"/>
      <w:lvlText w:val=""/>
      <w:lvlJc w:val="left"/>
      <w:pPr>
        <w:ind w:left="720" w:hanging="360"/>
      </w:pPr>
      <w:rPr>
        <w:rFonts w:ascii="Symbol" w:hAnsi="Symbol" w:hint="default"/>
        <w:color w:val="auto"/>
      </w:rPr>
    </w:lvl>
    <w:lvl w:ilvl="1" w:tplc="C03E8438">
      <w:start w:val="1"/>
      <w:numFmt w:val="bullet"/>
      <w:lvlText w:val="o"/>
      <w:lvlJc w:val="left"/>
      <w:pPr>
        <w:ind w:left="1440" w:hanging="360"/>
      </w:pPr>
      <w:rPr>
        <w:rFonts w:ascii="Courier New" w:hAnsi="Courier New" w:hint="default"/>
      </w:rPr>
    </w:lvl>
    <w:lvl w:ilvl="2" w:tplc="C64604EA">
      <w:start w:val="1"/>
      <w:numFmt w:val="bullet"/>
      <w:lvlText w:val=""/>
      <w:lvlJc w:val="left"/>
      <w:pPr>
        <w:ind w:left="2160" w:hanging="360"/>
      </w:pPr>
      <w:rPr>
        <w:rFonts w:ascii="Wingdings" w:hAnsi="Wingdings" w:hint="default"/>
      </w:rPr>
    </w:lvl>
    <w:lvl w:ilvl="3" w:tplc="D152F15A">
      <w:start w:val="1"/>
      <w:numFmt w:val="bullet"/>
      <w:lvlText w:val=""/>
      <w:lvlJc w:val="left"/>
      <w:pPr>
        <w:ind w:left="2880" w:hanging="360"/>
      </w:pPr>
      <w:rPr>
        <w:rFonts w:ascii="Symbol" w:hAnsi="Symbol" w:hint="default"/>
      </w:rPr>
    </w:lvl>
    <w:lvl w:ilvl="4" w:tplc="9FF28CBC">
      <w:start w:val="1"/>
      <w:numFmt w:val="bullet"/>
      <w:lvlText w:val="o"/>
      <w:lvlJc w:val="left"/>
      <w:pPr>
        <w:ind w:left="3600" w:hanging="360"/>
      </w:pPr>
      <w:rPr>
        <w:rFonts w:ascii="Courier New" w:hAnsi="Courier New" w:hint="default"/>
      </w:rPr>
    </w:lvl>
    <w:lvl w:ilvl="5" w:tplc="8AC2D148">
      <w:start w:val="1"/>
      <w:numFmt w:val="bullet"/>
      <w:lvlText w:val=""/>
      <w:lvlJc w:val="left"/>
      <w:pPr>
        <w:ind w:left="4320" w:hanging="360"/>
      </w:pPr>
      <w:rPr>
        <w:rFonts w:ascii="Wingdings" w:hAnsi="Wingdings" w:hint="default"/>
      </w:rPr>
    </w:lvl>
    <w:lvl w:ilvl="6" w:tplc="641ACFD0">
      <w:start w:val="1"/>
      <w:numFmt w:val="bullet"/>
      <w:lvlText w:val=""/>
      <w:lvlJc w:val="left"/>
      <w:pPr>
        <w:ind w:left="5040" w:hanging="360"/>
      </w:pPr>
      <w:rPr>
        <w:rFonts w:ascii="Symbol" w:hAnsi="Symbol" w:hint="default"/>
      </w:rPr>
    </w:lvl>
    <w:lvl w:ilvl="7" w:tplc="0652C81C">
      <w:start w:val="1"/>
      <w:numFmt w:val="bullet"/>
      <w:lvlText w:val="o"/>
      <w:lvlJc w:val="left"/>
      <w:pPr>
        <w:ind w:left="5760" w:hanging="360"/>
      </w:pPr>
      <w:rPr>
        <w:rFonts w:ascii="Courier New" w:hAnsi="Courier New" w:hint="default"/>
      </w:rPr>
    </w:lvl>
    <w:lvl w:ilvl="8" w:tplc="52E0B206">
      <w:start w:val="1"/>
      <w:numFmt w:val="bullet"/>
      <w:lvlText w:val=""/>
      <w:lvlJc w:val="left"/>
      <w:pPr>
        <w:ind w:left="6480" w:hanging="360"/>
      </w:pPr>
      <w:rPr>
        <w:rFonts w:ascii="Wingdings" w:hAnsi="Wingdings" w:hint="default"/>
      </w:rPr>
    </w:lvl>
  </w:abstractNum>
  <w:abstractNum w:abstractNumId="26" w15:restartNumberingAfterBreak="0">
    <w:nsid w:val="62F10D26"/>
    <w:multiLevelType w:val="hybridMultilevel"/>
    <w:tmpl w:val="86CA9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296C44"/>
    <w:multiLevelType w:val="hybridMultilevel"/>
    <w:tmpl w:val="5B9869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FE2E03"/>
    <w:multiLevelType w:val="hybridMultilevel"/>
    <w:tmpl w:val="B4C69F20"/>
    <w:lvl w:ilvl="0" w:tplc="1674A1A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41E4F4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504E90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9D0099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55CE21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1D8534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48A500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BB8D50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E308D6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70984EA0"/>
    <w:multiLevelType w:val="hybridMultilevel"/>
    <w:tmpl w:val="3E2EDE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3D57A4E"/>
    <w:multiLevelType w:val="hybridMultilevel"/>
    <w:tmpl w:val="962A3E80"/>
    <w:lvl w:ilvl="0" w:tplc="10EC9DE0">
      <w:start w:val="3"/>
      <w:numFmt w:val="decimal"/>
      <w:lvlText w:val="%1."/>
      <w:lvlJc w:val="left"/>
      <w:pPr>
        <w:ind w:left="3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DCE8970">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0B05CBA">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C6AF638">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806E7D0">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574F75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3A2ADD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D52705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930AFA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787F677A"/>
    <w:multiLevelType w:val="hybridMultilevel"/>
    <w:tmpl w:val="1D8249DA"/>
    <w:lvl w:ilvl="0" w:tplc="31305152">
      <w:start w:val="3"/>
      <w:numFmt w:val="decimal"/>
      <w:lvlText w:val="%1."/>
      <w:lvlJc w:val="left"/>
      <w:pPr>
        <w:ind w:left="477" w:hanging="360"/>
      </w:pPr>
      <w:rPr>
        <w:rFonts w:hint="default"/>
        <w:b/>
      </w:rPr>
    </w:lvl>
    <w:lvl w:ilvl="1" w:tplc="08090019" w:tentative="1">
      <w:start w:val="1"/>
      <w:numFmt w:val="lowerLetter"/>
      <w:lvlText w:val="%2."/>
      <w:lvlJc w:val="left"/>
      <w:pPr>
        <w:ind w:left="1197" w:hanging="360"/>
      </w:pPr>
    </w:lvl>
    <w:lvl w:ilvl="2" w:tplc="0809001B" w:tentative="1">
      <w:start w:val="1"/>
      <w:numFmt w:val="lowerRoman"/>
      <w:lvlText w:val="%3."/>
      <w:lvlJc w:val="right"/>
      <w:pPr>
        <w:ind w:left="1917" w:hanging="180"/>
      </w:pPr>
    </w:lvl>
    <w:lvl w:ilvl="3" w:tplc="0809000F" w:tentative="1">
      <w:start w:val="1"/>
      <w:numFmt w:val="decimal"/>
      <w:lvlText w:val="%4."/>
      <w:lvlJc w:val="left"/>
      <w:pPr>
        <w:ind w:left="2637" w:hanging="360"/>
      </w:pPr>
    </w:lvl>
    <w:lvl w:ilvl="4" w:tplc="08090019" w:tentative="1">
      <w:start w:val="1"/>
      <w:numFmt w:val="lowerLetter"/>
      <w:lvlText w:val="%5."/>
      <w:lvlJc w:val="left"/>
      <w:pPr>
        <w:ind w:left="3357" w:hanging="360"/>
      </w:pPr>
    </w:lvl>
    <w:lvl w:ilvl="5" w:tplc="0809001B" w:tentative="1">
      <w:start w:val="1"/>
      <w:numFmt w:val="lowerRoman"/>
      <w:lvlText w:val="%6."/>
      <w:lvlJc w:val="right"/>
      <w:pPr>
        <w:ind w:left="4077" w:hanging="180"/>
      </w:pPr>
    </w:lvl>
    <w:lvl w:ilvl="6" w:tplc="0809000F" w:tentative="1">
      <w:start w:val="1"/>
      <w:numFmt w:val="decimal"/>
      <w:lvlText w:val="%7."/>
      <w:lvlJc w:val="left"/>
      <w:pPr>
        <w:ind w:left="4797" w:hanging="360"/>
      </w:pPr>
    </w:lvl>
    <w:lvl w:ilvl="7" w:tplc="08090019" w:tentative="1">
      <w:start w:val="1"/>
      <w:numFmt w:val="lowerLetter"/>
      <w:lvlText w:val="%8."/>
      <w:lvlJc w:val="left"/>
      <w:pPr>
        <w:ind w:left="5517" w:hanging="360"/>
      </w:pPr>
    </w:lvl>
    <w:lvl w:ilvl="8" w:tplc="0809001B" w:tentative="1">
      <w:start w:val="1"/>
      <w:numFmt w:val="lowerRoman"/>
      <w:lvlText w:val="%9."/>
      <w:lvlJc w:val="right"/>
      <w:pPr>
        <w:ind w:left="6237" w:hanging="180"/>
      </w:pPr>
    </w:lvl>
  </w:abstractNum>
  <w:abstractNum w:abstractNumId="32" w15:restartNumberingAfterBreak="0">
    <w:nsid w:val="792A09FD"/>
    <w:multiLevelType w:val="hybridMultilevel"/>
    <w:tmpl w:val="C39492DC"/>
    <w:lvl w:ilvl="0" w:tplc="765046F8">
      <w:start w:val="1"/>
      <w:numFmt w:val="bullet"/>
      <w:lvlText w:val="•"/>
      <w:lvlJc w:val="left"/>
      <w:pPr>
        <w:ind w:left="7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7C0468E">
      <w:start w:val="1"/>
      <w:numFmt w:val="bullet"/>
      <w:lvlText w:val="o"/>
      <w:lvlJc w:val="left"/>
      <w:pPr>
        <w:ind w:left="148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D16E0B4">
      <w:start w:val="1"/>
      <w:numFmt w:val="bullet"/>
      <w:lvlText w:val="▪"/>
      <w:lvlJc w:val="left"/>
      <w:pPr>
        <w:ind w:left="220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04645CA">
      <w:start w:val="1"/>
      <w:numFmt w:val="bullet"/>
      <w:lvlText w:val="•"/>
      <w:lvlJc w:val="left"/>
      <w:pPr>
        <w:ind w:left="29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4966A5A">
      <w:start w:val="1"/>
      <w:numFmt w:val="bullet"/>
      <w:lvlText w:val="o"/>
      <w:lvlJc w:val="left"/>
      <w:pPr>
        <w:ind w:left="364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9D0B18A">
      <w:start w:val="1"/>
      <w:numFmt w:val="bullet"/>
      <w:lvlText w:val="▪"/>
      <w:lvlJc w:val="left"/>
      <w:pPr>
        <w:ind w:left="436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DF6450A">
      <w:start w:val="1"/>
      <w:numFmt w:val="bullet"/>
      <w:lvlText w:val="•"/>
      <w:lvlJc w:val="left"/>
      <w:pPr>
        <w:ind w:left="50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1FACB0C">
      <w:start w:val="1"/>
      <w:numFmt w:val="bullet"/>
      <w:lvlText w:val="o"/>
      <w:lvlJc w:val="left"/>
      <w:pPr>
        <w:ind w:left="580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526C3CC">
      <w:start w:val="1"/>
      <w:numFmt w:val="bullet"/>
      <w:lvlText w:val="▪"/>
      <w:lvlJc w:val="left"/>
      <w:pPr>
        <w:ind w:left="652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7BB46F5A"/>
    <w:multiLevelType w:val="hybridMultilevel"/>
    <w:tmpl w:val="3FFCF3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2512232">
    <w:abstractNumId w:val="24"/>
  </w:num>
  <w:num w:numId="2" w16cid:durableId="2069642744">
    <w:abstractNumId w:val="20"/>
  </w:num>
  <w:num w:numId="3" w16cid:durableId="1298411470">
    <w:abstractNumId w:val="8"/>
  </w:num>
  <w:num w:numId="4" w16cid:durableId="1469392885">
    <w:abstractNumId w:val="2"/>
  </w:num>
  <w:num w:numId="5" w16cid:durableId="1227835574">
    <w:abstractNumId w:val="19"/>
  </w:num>
  <w:num w:numId="6" w16cid:durableId="1103644540">
    <w:abstractNumId w:val="3"/>
  </w:num>
  <w:num w:numId="7" w16cid:durableId="255482377">
    <w:abstractNumId w:val="10"/>
  </w:num>
  <w:num w:numId="8" w16cid:durableId="1514760479">
    <w:abstractNumId w:val="11"/>
  </w:num>
  <w:num w:numId="9" w16cid:durableId="862784771">
    <w:abstractNumId w:val="5"/>
  </w:num>
  <w:num w:numId="10" w16cid:durableId="636834542">
    <w:abstractNumId w:val="18"/>
  </w:num>
  <w:num w:numId="11" w16cid:durableId="1558857522">
    <w:abstractNumId w:val="15"/>
  </w:num>
  <w:num w:numId="12" w16cid:durableId="1411538495">
    <w:abstractNumId w:val="7"/>
  </w:num>
  <w:num w:numId="13" w16cid:durableId="689452961">
    <w:abstractNumId w:val="0"/>
  </w:num>
  <w:num w:numId="14" w16cid:durableId="39090283">
    <w:abstractNumId w:val="1"/>
  </w:num>
  <w:num w:numId="15" w16cid:durableId="1475179186">
    <w:abstractNumId w:val="27"/>
  </w:num>
  <w:num w:numId="16" w16cid:durableId="1862158525">
    <w:abstractNumId w:val="16"/>
  </w:num>
  <w:num w:numId="17" w16cid:durableId="1457218433">
    <w:abstractNumId w:val="26"/>
  </w:num>
  <w:num w:numId="18" w16cid:durableId="2064788251">
    <w:abstractNumId w:val="6"/>
  </w:num>
  <w:num w:numId="19" w16cid:durableId="443039550">
    <w:abstractNumId w:val="4"/>
  </w:num>
  <w:num w:numId="20" w16cid:durableId="1247610696">
    <w:abstractNumId w:val="29"/>
  </w:num>
  <w:num w:numId="21" w16cid:durableId="826288939">
    <w:abstractNumId w:val="9"/>
  </w:num>
  <w:num w:numId="22" w16cid:durableId="396783565">
    <w:abstractNumId w:val="33"/>
  </w:num>
  <w:num w:numId="23" w16cid:durableId="1505122749">
    <w:abstractNumId w:val="25"/>
  </w:num>
  <w:num w:numId="24" w16cid:durableId="1052267691">
    <w:abstractNumId w:val="23"/>
  </w:num>
  <w:num w:numId="25" w16cid:durableId="1923105679">
    <w:abstractNumId w:val="13"/>
  </w:num>
  <w:num w:numId="26" w16cid:durableId="1664696918">
    <w:abstractNumId w:val="17"/>
  </w:num>
  <w:num w:numId="27" w16cid:durableId="1445616834">
    <w:abstractNumId w:val="32"/>
  </w:num>
  <w:num w:numId="28" w16cid:durableId="943340187">
    <w:abstractNumId w:val="28"/>
  </w:num>
  <w:num w:numId="29" w16cid:durableId="732697440">
    <w:abstractNumId w:val="30"/>
  </w:num>
  <w:num w:numId="30" w16cid:durableId="1266883734">
    <w:abstractNumId w:val="14"/>
  </w:num>
  <w:num w:numId="31" w16cid:durableId="933324072">
    <w:abstractNumId w:val="22"/>
  </w:num>
  <w:num w:numId="32" w16cid:durableId="500509773">
    <w:abstractNumId w:val="21"/>
  </w:num>
  <w:num w:numId="33" w16cid:durableId="1536428449">
    <w:abstractNumId w:val="12"/>
  </w:num>
  <w:num w:numId="34" w16cid:durableId="30161420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CF9"/>
    <w:rsid w:val="001C640A"/>
    <w:rsid w:val="001F2794"/>
    <w:rsid w:val="00215A89"/>
    <w:rsid w:val="002C2FBE"/>
    <w:rsid w:val="00330FB8"/>
    <w:rsid w:val="004E7994"/>
    <w:rsid w:val="005E7204"/>
    <w:rsid w:val="006964AF"/>
    <w:rsid w:val="007F4675"/>
    <w:rsid w:val="008C4CF9"/>
    <w:rsid w:val="00901FB8"/>
    <w:rsid w:val="009066AB"/>
    <w:rsid w:val="009B607F"/>
    <w:rsid w:val="009C39E6"/>
    <w:rsid w:val="009C4BB3"/>
    <w:rsid w:val="00A81DA8"/>
    <w:rsid w:val="00A879B7"/>
    <w:rsid w:val="00BB7CF2"/>
    <w:rsid w:val="00DF491B"/>
    <w:rsid w:val="00E442C4"/>
    <w:rsid w:val="00F074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C3824A"/>
  <w15:docId w15:val="{F5707779-B36B-4B7B-8D48-5A1B1ED72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20"/>
      <w:outlineLvl w:val="0"/>
    </w:pPr>
    <w:rPr>
      <w:sz w:val="28"/>
      <w:szCs w:val="28"/>
    </w:rPr>
  </w:style>
  <w:style w:type="paragraph" w:styleId="Heading2">
    <w:name w:val="heading 2"/>
    <w:basedOn w:val="Normal"/>
    <w:uiPriority w:val="9"/>
    <w:unhideWhenUsed/>
    <w:qFormat/>
    <w:pPr>
      <w:ind w:left="120"/>
      <w:outlineLvl w:val="1"/>
    </w:pPr>
    <w:rPr>
      <w:b/>
      <w:bCs/>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line="828" w:lineRule="exact"/>
      <w:ind w:left="120"/>
    </w:pPr>
    <w:rPr>
      <w:b/>
      <w:bCs/>
      <w:sz w:val="72"/>
      <w:szCs w:val="72"/>
    </w:rPr>
  </w:style>
  <w:style w:type="paragraph" w:styleId="ListParagraph">
    <w:name w:val="List Paragraph"/>
    <w:basedOn w:val="Normal"/>
    <w:uiPriority w:val="34"/>
    <w:qFormat/>
    <w:pPr>
      <w:ind w:left="84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1C640A"/>
    <w:pPr>
      <w:tabs>
        <w:tab w:val="center" w:pos="4513"/>
        <w:tab w:val="right" w:pos="9026"/>
      </w:tabs>
    </w:pPr>
  </w:style>
  <w:style w:type="character" w:customStyle="1" w:styleId="HeaderChar">
    <w:name w:val="Header Char"/>
    <w:basedOn w:val="DefaultParagraphFont"/>
    <w:link w:val="Header"/>
    <w:uiPriority w:val="99"/>
    <w:rsid w:val="001C640A"/>
    <w:rPr>
      <w:rFonts w:ascii="Arial" w:eastAsia="Arial" w:hAnsi="Arial" w:cs="Arial"/>
    </w:rPr>
  </w:style>
  <w:style w:type="paragraph" w:styleId="Footer">
    <w:name w:val="footer"/>
    <w:basedOn w:val="Normal"/>
    <w:link w:val="FooterChar"/>
    <w:uiPriority w:val="99"/>
    <w:unhideWhenUsed/>
    <w:rsid w:val="001C640A"/>
    <w:pPr>
      <w:tabs>
        <w:tab w:val="center" w:pos="4513"/>
        <w:tab w:val="right" w:pos="9026"/>
      </w:tabs>
    </w:pPr>
  </w:style>
  <w:style w:type="character" w:customStyle="1" w:styleId="FooterChar">
    <w:name w:val="Footer Char"/>
    <w:basedOn w:val="DefaultParagraphFont"/>
    <w:link w:val="Footer"/>
    <w:uiPriority w:val="99"/>
    <w:rsid w:val="001C640A"/>
    <w:rPr>
      <w:rFonts w:ascii="Arial" w:eastAsia="Arial" w:hAnsi="Arial" w:cs="Arial"/>
    </w:rPr>
  </w:style>
  <w:style w:type="paragraph" w:customStyle="1" w:styleId="4Bulletedcopyblue">
    <w:name w:val="4 Bulleted copy blue"/>
    <w:basedOn w:val="Normal"/>
    <w:qFormat/>
    <w:rsid w:val="006964AF"/>
    <w:pPr>
      <w:widowControl/>
      <w:numPr>
        <w:numId w:val="2"/>
      </w:numPr>
      <w:autoSpaceDE/>
      <w:autoSpaceDN/>
      <w:spacing w:after="120"/>
      <w:ind w:right="284"/>
    </w:pPr>
    <w:rPr>
      <w:rFonts w:eastAsia="MS Mincho"/>
      <w:szCs w:val="20"/>
    </w:rPr>
  </w:style>
  <w:style w:type="paragraph" w:customStyle="1" w:styleId="1bodycopyTheKey">
    <w:name w:val="1 body copy The Key"/>
    <w:basedOn w:val="Normal"/>
    <w:link w:val="1bodycopyTheKeyChar"/>
    <w:qFormat/>
    <w:rsid w:val="006964AF"/>
    <w:pPr>
      <w:widowControl/>
      <w:autoSpaceDE/>
      <w:autoSpaceDN/>
      <w:spacing w:after="120"/>
      <w:ind w:right="284"/>
    </w:pPr>
    <w:rPr>
      <w:rFonts w:eastAsia="MS Mincho" w:cs="Times New Roman"/>
      <w:szCs w:val="24"/>
    </w:rPr>
  </w:style>
  <w:style w:type="character" w:customStyle="1" w:styleId="1bodycopyTheKeyChar">
    <w:name w:val="1 body copy The Key Char"/>
    <w:link w:val="1bodycopyTheKey"/>
    <w:rsid w:val="006964AF"/>
    <w:rPr>
      <w:rFonts w:ascii="Arial" w:eastAsia="MS Mincho" w:hAnsi="Arial" w:cs="Times New Roman"/>
      <w:szCs w:val="24"/>
    </w:rPr>
  </w:style>
  <w:style w:type="paragraph" w:customStyle="1" w:styleId="2Subheadpink">
    <w:name w:val="2 Subhead pink"/>
    <w:next w:val="Normal"/>
    <w:qFormat/>
    <w:rsid w:val="006964AF"/>
    <w:pPr>
      <w:widowControl/>
      <w:autoSpaceDE/>
      <w:autoSpaceDN/>
      <w:spacing w:before="360" w:after="120" w:line="259" w:lineRule="auto"/>
    </w:pPr>
    <w:rPr>
      <w:rFonts w:ascii="Arial" w:eastAsia="MS Mincho" w:hAnsi="Arial" w:cs="Arial"/>
      <w:b/>
      <w:color w:val="FF1F64"/>
      <w:sz w:val="32"/>
      <w:szCs w:val="32"/>
    </w:rPr>
  </w:style>
  <w:style w:type="paragraph" w:customStyle="1" w:styleId="8DONTsbullet">
    <w:name w:val="8 DON'Ts bullet"/>
    <w:basedOn w:val="Normal"/>
    <w:qFormat/>
    <w:rsid w:val="006964AF"/>
    <w:pPr>
      <w:widowControl/>
      <w:numPr>
        <w:numId w:val="5"/>
      </w:numPr>
      <w:suppressAutoHyphens/>
      <w:autoSpaceDE/>
      <w:autoSpaceDN/>
      <w:spacing w:after="120"/>
      <w:ind w:right="284"/>
    </w:pPr>
    <w:rPr>
      <w:rFonts w:eastAsia="MS Mincho"/>
      <w:b/>
      <w:sz w:val="24"/>
      <w:szCs w:val="20"/>
    </w:rPr>
  </w:style>
  <w:style w:type="paragraph" w:customStyle="1" w:styleId="6DOsbullet">
    <w:name w:val="6 DOs bullet"/>
    <w:basedOn w:val="Normal"/>
    <w:rsid w:val="006964AF"/>
    <w:pPr>
      <w:widowControl/>
      <w:numPr>
        <w:numId w:val="4"/>
      </w:numPr>
      <w:autoSpaceDE/>
      <w:autoSpaceDN/>
      <w:spacing w:after="120"/>
      <w:ind w:right="284"/>
    </w:pPr>
    <w:rPr>
      <w:rFonts w:eastAsia="MS Mincho"/>
      <w:b/>
      <w:sz w:val="24"/>
      <w:szCs w:val="20"/>
    </w:rPr>
  </w:style>
  <w:style w:type="paragraph" w:customStyle="1" w:styleId="7DOsbullet">
    <w:name w:val="7 DOs bullet"/>
    <w:basedOn w:val="Normal"/>
    <w:qFormat/>
    <w:rsid w:val="006964AF"/>
    <w:pPr>
      <w:widowControl/>
      <w:autoSpaceDE/>
      <w:autoSpaceDN/>
      <w:spacing w:after="120"/>
      <w:ind w:left="1080" w:hanging="360"/>
    </w:pPr>
    <w:rPr>
      <w:rFonts w:eastAsia="MS Mincho"/>
      <w:b/>
      <w:sz w:val="24"/>
      <w:szCs w:val="20"/>
    </w:rPr>
  </w:style>
  <w:style w:type="character" w:styleId="Hyperlink">
    <w:name w:val="Hyperlink"/>
    <w:basedOn w:val="DefaultParagraphFont"/>
    <w:uiPriority w:val="99"/>
    <w:unhideWhenUsed/>
    <w:rsid w:val="004E7994"/>
    <w:rPr>
      <w:color w:val="0000FF"/>
      <w:u w:val="single"/>
    </w:rPr>
  </w:style>
  <w:style w:type="table" w:styleId="TableGrid">
    <w:name w:val="Table Grid"/>
    <w:basedOn w:val="TableNormal"/>
    <w:uiPriority w:val="39"/>
    <w:rsid w:val="004E7994"/>
    <w:pPr>
      <w:widowControl/>
      <w:autoSpaceDE/>
      <w:autoSpaceDN/>
    </w:pPr>
    <w:rPr>
      <w:lang w:val="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otnotedescription">
    <w:name w:val="footnote description"/>
    <w:next w:val="Normal"/>
    <w:link w:val="footnotedescriptionChar"/>
    <w:hidden/>
    <w:rsid w:val="005E7204"/>
    <w:pPr>
      <w:widowControl/>
      <w:autoSpaceDE/>
      <w:autoSpaceDN/>
      <w:spacing w:after="148" w:line="295" w:lineRule="auto"/>
    </w:pPr>
    <w:rPr>
      <w:rFonts w:ascii="Calibri" w:eastAsia="Calibri" w:hAnsi="Calibri" w:cs="Calibri"/>
      <w:color w:val="000000"/>
      <w:sz w:val="20"/>
      <w:lang w:val="en-GB" w:eastAsia="en-GB"/>
    </w:rPr>
  </w:style>
  <w:style w:type="character" w:customStyle="1" w:styleId="footnotedescriptionChar">
    <w:name w:val="footnote description Char"/>
    <w:link w:val="footnotedescription"/>
    <w:rsid w:val="005E7204"/>
    <w:rPr>
      <w:rFonts w:ascii="Calibri" w:eastAsia="Calibri" w:hAnsi="Calibri" w:cs="Calibri"/>
      <w:color w:val="000000"/>
      <w:sz w:val="20"/>
      <w:lang w:val="en-GB" w:eastAsia="en-GB"/>
    </w:rPr>
  </w:style>
  <w:style w:type="character" w:customStyle="1" w:styleId="footnotemark">
    <w:name w:val="footnote mark"/>
    <w:hidden/>
    <w:rsid w:val="005E7204"/>
    <w:rPr>
      <w:rFonts w:ascii="Calibri" w:eastAsia="Calibri" w:hAnsi="Calibri" w:cs="Calibri"/>
      <w:color w:val="000000"/>
      <w:sz w:val="20"/>
      <w:vertAlign w:val="superscript"/>
    </w:rPr>
  </w:style>
  <w:style w:type="paragraph" w:customStyle="1" w:styleId="Default">
    <w:name w:val="Default"/>
    <w:rsid w:val="005E7204"/>
    <w:pPr>
      <w:widowControl/>
      <w:adjustRightInd w:val="0"/>
    </w:pPr>
    <w:rPr>
      <w:rFonts w:ascii="Arial" w:eastAsia="Times New Roman" w:hAnsi="Arial" w:cs="Arial"/>
      <w:color w:val="000000"/>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gov.uk/government/publications/using-external-visitors-to-support-online-safety-education-guidance-" TargetMode="External"/><Relationship Id="rId26" Type="http://schemas.openxmlformats.org/officeDocument/2006/relationships/hyperlink" Target="https://www.gov.uk/government/publications/keeping-children-safe-in-education--2" TargetMode="External"/><Relationship Id="rId3" Type="http://schemas.openxmlformats.org/officeDocument/2006/relationships/customXml" Target="../customXml/item3.xml"/><Relationship Id="rId21" Type="http://schemas.openxmlformats.org/officeDocument/2006/relationships/hyperlink" Target="https://www.nottinghamshire.gov.uk/schoolsportal/hr-advice-support-and-training/policies-and-procedures/safer-recruitment/safer-recruitment-confirmation-letters"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www.nottinghamshire.gov.uk/planning-and-environment/emergencies-and-disruption/school-emergencies" TargetMode="Externa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www.nottinghamshire.gov.uk/schoolsportal/health-and-safety/health-safety-news-area/covid-19-model-risk-assessment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4.png"/><Relationship Id="rId24" Type="http://schemas.openxmlformats.org/officeDocument/2006/relationships/hyperlink" Target="http://www.nottinghamshire.gov.uk/nscp" TargetMode="Externa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www.gov.uk/search?q=additional+inspectors"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gov.uk/government/publications/keeping-children-safe-in-education--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gov.uk/search?q=additional+inspectors" TargetMode="External"/><Relationship Id="rId27" Type="http://schemas.openxmlformats.org/officeDocument/2006/relationships/hyperlink" Target="http://www.nottinghamshire.gov.uk/learning/schools/information-for-schools/schoolemergency-planning/"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portal.nottscc.gov.uk/communities/hrguidance/Document%20library/Forms/AllItems.aspx?RootFolder=%2fcommunities%2fhrguidance%2fDocument%20library%2fSafer%20Recruitment%20%2d%20Updated%20Dec%202014%2fDisqualification%20under%20the%20Childcare%20Act%202006%20%2d%20Mar%202015&amp;FolderCTID=&amp;View=%7b57BB8C76%2dC99E%2d471A%2dA6BE%2d680FF1421233%7d" TargetMode="External"/><Relationship Id="rId2" Type="http://schemas.openxmlformats.org/officeDocument/2006/relationships/hyperlink" Target="http://www.nottinghamshire.gov.uk/schoolsportal/hr-advice-support-and-training/policies-and-procedures/safer-recruitment/disqualification-under-the-childcare-act-2006" TargetMode="External"/><Relationship Id="rId1" Type="http://schemas.openxmlformats.org/officeDocument/2006/relationships/hyperlink" Target="https://www.gov.uk/government/publications/disqualification-under-the-childcare-act-2006"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dc42930-ad5d-4ec6-896b-ae7b45eddb79" xsi:nil="true"/>
    <lcf76f155ced4ddcb4097134ff3c332f xmlns="fd930324-36bf-4451-bffb-1396db9725b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5BDCABED612C44DB5A5EBED84A3CC83" ma:contentTypeVersion="13" ma:contentTypeDescription="Create a new document." ma:contentTypeScope="" ma:versionID="49349cab43f4fdc2eca1f41d541244bb">
  <xsd:schema xmlns:xsd="http://www.w3.org/2001/XMLSchema" xmlns:xs="http://www.w3.org/2001/XMLSchema" xmlns:p="http://schemas.microsoft.com/office/2006/metadata/properties" xmlns:ns2="fd930324-36bf-4451-bffb-1396db9725b1" xmlns:ns3="7dc42930-ad5d-4ec6-896b-ae7b45eddb79" targetNamespace="http://schemas.microsoft.com/office/2006/metadata/properties" ma:root="true" ma:fieldsID="a288c954460befa5d0d2af5b539830a2" ns2:_="" ns3:_="">
    <xsd:import namespace="fd930324-36bf-4451-bffb-1396db9725b1"/>
    <xsd:import namespace="7dc42930-ad5d-4ec6-896b-ae7b45eddb7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930324-36bf-4451-bffb-1396db9725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dc42930-ad5d-4ec6-896b-ae7b45eddb7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d04f007-4e90-4034-a960-69db67bb5899}" ma:internalName="TaxCatchAll" ma:showField="CatchAllData" ma:web="7dc42930-ad5d-4ec6-896b-ae7b45eddb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4D11DE-83D2-4D77-9888-3B371BB75E76}">
  <ds:schemaRefs>
    <ds:schemaRef ds:uri="http://schemas.microsoft.com/office/2006/metadata/properties"/>
    <ds:schemaRef ds:uri="http://schemas.microsoft.com/office/infopath/2007/PartnerControls"/>
    <ds:schemaRef ds:uri="7dc42930-ad5d-4ec6-896b-ae7b45eddb79"/>
    <ds:schemaRef ds:uri="fd930324-36bf-4451-bffb-1396db9725b1"/>
  </ds:schemaRefs>
</ds:datastoreItem>
</file>

<file path=customXml/itemProps2.xml><?xml version="1.0" encoding="utf-8"?>
<ds:datastoreItem xmlns:ds="http://schemas.openxmlformats.org/officeDocument/2006/customXml" ds:itemID="{7C9A044E-A895-4714-AD1F-2D9F2C700196}">
  <ds:schemaRefs>
    <ds:schemaRef ds:uri="http://schemas.openxmlformats.org/officeDocument/2006/bibliography"/>
  </ds:schemaRefs>
</ds:datastoreItem>
</file>

<file path=customXml/itemProps3.xml><?xml version="1.0" encoding="utf-8"?>
<ds:datastoreItem xmlns:ds="http://schemas.openxmlformats.org/officeDocument/2006/customXml" ds:itemID="{D5113BCF-271B-4FC5-A283-DE358DC34B21}">
  <ds:schemaRefs>
    <ds:schemaRef ds:uri="http://schemas.microsoft.com/sharepoint/v3/contenttype/forms"/>
  </ds:schemaRefs>
</ds:datastoreItem>
</file>

<file path=customXml/itemProps4.xml><?xml version="1.0" encoding="utf-8"?>
<ds:datastoreItem xmlns:ds="http://schemas.openxmlformats.org/officeDocument/2006/customXml" ds:itemID="{98952D8D-CCE3-4775-8F58-620A50FE05B7}"/>
</file>

<file path=docProps/app.xml><?xml version="1.0" encoding="utf-8"?>
<Properties xmlns="http://schemas.openxmlformats.org/officeDocument/2006/extended-properties" xmlns:vt="http://schemas.openxmlformats.org/officeDocument/2006/docPropsVTypes">
  <Template>Normal</Template>
  <TotalTime>1</TotalTime>
  <Pages>10</Pages>
  <Words>3531</Words>
  <Characters>20129</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SECURITY POLICY</vt:lpstr>
    </vt:vector>
  </TitlesOfParts>
  <Company>Blue Bell Hill</Company>
  <LinksUpToDate>false</LinksUpToDate>
  <CharactersWithSpaces>23613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SECURITY POLICY</dc:title>
  <dc:subject/>
  <dc:creator>tarab</dc:creator>
  <cp:keywords/>
  <dc:description/>
  <cp:lastModifiedBy>Rebecca Martin</cp:lastModifiedBy>
  <cp:revision>2</cp:revision>
  <dcterms:created xsi:type="dcterms:W3CDTF">2026-05-11T13:03:00Z</dcterms:created>
  <dcterms:modified xsi:type="dcterms:W3CDTF">2026-05-11T13:03:00Z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2023-06-13T00:00:00Z</vt:filetime>
  </property>
  <property fmtid="{D5CDD505-2E9C-101B-9397-08002B2CF9AE}" pid="3" name="Creator">
    <vt:lpwstr>Microsoft® Word LTSC</vt:lpwstr>
  </property>
  <property fmtid="{D5CDD505-2E9C-101B-9397-08002B2CF9AE}" pid="4" name="LastSaved">
    <vt:filetime>2023-11-27T00:00:00Z</vt:filetime>
  </property>
  <property fmtid="{D5CDD505-2E9C-101B-9397-08002B2CF9AE}" pid="5" name="Producer">
    <vt:lpwstr>Microsoft® Word LTSC</vt:lpwstr>
  </property>
  <property fmtid="{D5CDD505-2E9C-101B-9397-08002B2CF9AE}" pid="6" name="ContentTypeId">
    <vt:lpwstr>0x010100F5BDCABED612C44DB5A5EBED84A3CC83</vt:lpwstr>
  </property>
  <property fmtid="{D5CDD505-2E9C-101B-9397-08002B2CF9AE}" pid="7" name="Order">
    <vt:r8>17074900</vt:r8>
  </property>
</Properties>
</file>